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9A5E" w14:textId="1C24A415" w:rsidR="00D537E9" w:rsidRDefault="00000000">
      <w:pPr>
        <w:pStyle w:val="CRCoverPage"/>
        <w:tabs>
          <w:tab w:val="right" w:pos="9639"/>
        </w:tabs>
        <w:spacing w:after="0"/>
        <w:rPr>
          <w:b/>
          <w:i/>
          <w:sz w:val="28"/>
          <w:lang w:val="en-US" w:eastAsia="zh-CN"/>
        </w:rPr>
      </w:pPr>
      <w:r>
        <w:rPr>
          <w:b/>
          <w:sz w:val="24"/>
        </w:rPr>
        <w:t>3GPP TSG-SA5 Meeting #159</w:t>
      </w:r>
      <w:r>
        <w:rPr>
          <w:b/>
          <w:i/>
          <w:sz w:val="28"/>
        </w:rPr>
        <w:tab/>
        <w:t>S5-</w:t>
      </w:r>
      <w:r w:rsidR="00F1476E">
        <w:rPr>
          <w:b/>
          <w:i/>
          <w:sz w:val="28"/>
        </w:rPr>
        <w:t>25</w:t>
      </w:r>
      <w:r w:rsidR="00F1476E">
        <w:rPr>
          <w:rFonts w:hint="eastAsia"/>
          <w:b/>
          <w:i/>
          <w:sz w:val="28"/>
          <w:lang w:val="en-US" w:eastAsia="zh-CN"/>
        </w:rPr>
        <w:t>0</w:t>
      </w:r>
      <w:r w:rsidR="009A6563">
        <w:rPr>
          <w:b/>
          <w:i/>
          <w:sz w:val="28"/>
          <w:lang w:val="en-US" w:eastAsia="zh-CN"/>
        </w:rPr>
        <w:t>942</w:t>
      </w:r>
    </w:p>
    <w:p w14:paraId="45B80248" w14:textId="268DD7CD" w:rsidR="00D537E9" w:rsidRDefault="00000000">
      <w:pPr>
        <w:pStyle w:val="Header"/>
        <w:rPr>
          <w:sz w:val="22"/>
          <w:szCs w:val="22"/>
        </w:rPr>
      </w:pPr>
      <w:r>
        <w:rPr>
          <w:sz w:val="24"/>
        </w:rPr>
        <w:t>Sophia-Antipolis, France, 17 - 21 February 2025</w:t>
      </w:r>
      <w:r w:rsidR="00F1476E">
        <w:rPr>
          <w:sz w:val="24"/>
        </w:rPr>
        <w:tab/>
      </w:r>
      <w:r w:rsidR="00F1476E">
        <w:rPr>
          <w:sz w:val="24"/>
        </w:rPr>
        <w:tab/>
      </w:r>
      <w:r w:rsidR="00F1476E">
        <w:rPr>
          <w:sz w:val="24"/>
        </w:rPr>
        <w:tab/>
      </w:r>
      <w:r w:rsidR="00F1476E">
        <w:rPr>
          <w:sz w:val="24"/>
        </w:rPr>
        <w:tab/>
      </w:r>
      <w:r w:rsidR="00F1476E">
        <w:rPr>
          <w:sz w:val="24"/>
        </w:rPr>
        <w:tab/>
        <w:t xml:space="preserve">  revision of </w:t>
      </w:r>
      <w:r w:rsidR="00F1476E">
        <w:rPr>
          <w:i/>
          <w:sz w:val="28"/>
        </w:rPr>
        <w:t>S5-25</w:t>
      </w:r>
      <w:r w:rsidR="00F1476E">
        <w:rPr>
          <w:rFonts w:hint="eastAsia"/>
          <w:i/>
          <w:sz w:val="28"/>
          <w:lang w:val="en-US" w:eastAsia="zh-CN"/>
        </w:rPr>
        <w:t>0189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37E9" w14:paraId="0A61CC24" w14:textId="77777777">
        <w:tc>
          <w:tcPr>
            <w:tcW w:w="9641" w:type="dxa"/>
            <w:gridSpan w:val="9"/>
            <w:tcBorders>
              <w:top w:val="single" w:sz="4" w:space="0" w:color="auto"/>
              <w:left w:val="single" w:sz="4" w:space="0" w:color="auto"/>
              <w:right w:val="single" w:sz="4" w:space="0" w:color="auto"/>
            </w:tcBorders>
          </w:tcPr>
          <w:p w14:paraId="3F3C60FE" w14:textId="77777777" w:rsidR="00D537E9" w:rsidRDefault="00000000">
            <w:pPr>
              <w:pStyle w:val="CRCoverPage"/>
              <w:spacing w:after="0"/>
              <w:jc w:val="right"/>
              <w:rPr>
                <w:i/>
              </w:rPr>
            </w:pPr>
            <w:r>
              <w:rPr>
                <w:i/>
                <w:sz w:val="14"/>
              </w:rPr>
              <w:t>CR-Form-v12.3</w:t>
            </w:r>
          </w:p>
        </w:tc>
      </w:tr>
      <w:tr w:rsidR="00D537E9" w14:paraId="2CE3D1B1" w14:textId="77777777">
        <w:tc>
          <w:tcPr>
            <w:tcW w:w="9641" w:type="dxa"/>
            <w:gridSpan w:val="9"/>
            <w:tcBorders>
              <w:left w:val="single" w:sz="4" w:space="0" w:color="auto"/>
              <w:right w:val="single" w:sz="4" w:space="0" w:color="auto"/>
            </w:tcBorders>
          </w:tcPr>
          <w:p w14:paraId="64E128B7" w14:textId="77777777" w:rsidR="00D537E9" w:rsidRDefault="00000000">
            <w:pPr>
              <w:pStyle w:val="CRCoverPage"/>
              <w:spacing w:after="0"/>
              <w:jc w:val="center"/>
            </w:pPr>
            <w:r>
              <w:rPr>
                <w:b/>
                <w:sz w:val="32"/>
              </w:rPr>
              <w:t>CHANGE REQUEST</w:t>
            </w:r>
          </w:p>
        </w:tc>
      </w:tr>
      <w:tr w:rsidR="00D537E9" w14:paraId="2F92B256" w14:textId="77777777">
        <w:tc>
          <w:tcPr>
            <w:tcW w:w="9641" w:type="dxa"/>
            <w:gridSpan w:val="9"/>
            <w:tcBorders>
              <w:left w:val="single" w:sz="4" w:space="0" w:color="auto"/>
              <w:right w:val="single" w:sz="4" w:space="0" w:color="auto"/>
            </w:tcBorders>
          </w:tcPr>
          <w:p w14:paraId="3AF04BA4" w14:textId="77777777" w:rsidR="00D537E9" w:rsidRDefault="00D537E9">
            <w:pPr>
              <w:pStyle w:val="CRCoverPage"/>
              <w:spacing w:after="0"/>
              <w:rPr>
                <w:sz w:val="8"/>
                <w:szCs w:val="8"/>
              </w:rPr>
            </w:pPr>
          </w:p>
        </w:tc>
      </w:tr>
      <w:tr w:rsidR="00D537E9" w14:paraId="1FA29106" w14:textId="77777777">
        <w:tc>
          <w:tcPr>
            <w:tcW w:w="142" w:type="dxa"/>
            <w:tcBorders>
              <w:left w:val="single" w:sz="4" w:space="0" w:color="auto"/>
            </w:tcBorders>
          </w:tcPr>
          <w:p w14:paraId="29D06C54" w14:textId="77777777" w:rsidR="00D537E9" w:rsidRDefault="00D537E9">
            <w:pPr>
              <w:pStyle w:val="CRCoverPage"/>
              <w:spacing w:after="0"/>
              <w:jc w:val="right"/>
            </w:pPr>
          </w:p>
        </w:tc>
        <w:tc>
          <w:tcPr>
            <w:tcW w:w="1559" w:type="dxa"/>
            <w:shd w:val="pct30" w:color="FFFF00" w:fill="auto"/>
          </w:tcPr>
          <w:p w14:paraId="3BD89940" w14:textId="77777777" w:rsidR="00D537E9" w:rsidRDefault="00D537E9">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7F7BF1B4" w14:textId="77777777" w:rsidR="00D537E9" w:rsidRDefault="00000000">
            <w:pPr>
              <w:pStyle w:val="CRCoverPage"/>
              <w:spacing w:after="0"/>
              <w:jc w:val="center"/>
            </w:pPr>
            <w:r>
              <w:rPr>
                <w:b/>
                <w:sz w:val="28"/>
              </w:rPr>
              <w:t>CR</w:t>
            </w:r>
          </w:p>
        </w:tc>
        <w:tc>
          <w:tcPr>
            <w:tcW w:w="1276" w:type="dxa"/>
            <w:shd w:val="pct30" w:color="FFFF00" w:fill="auto"/>
          </w:tcPr>
          <w:p w14:paraId="50F49534" w14:textId="77777777" w:rsidR="00D537E9" w:rsidRDefault="00000000">
            <w:pPr>
              <w:pStyle w:val="CRCoverPage"/>
              <w:spacing w:after="0"/>
            </w:pPr>
            <w:proofErr w:type="spellStart"/>
            <w:r>
              <w:rPr>
                <w:rFonts w:hint="eastAsia"/>
                <w:b/>
                <w:sz w:val="28"/>
                <w:lang w:val="en-US" w:eastAsia="zh-CN"/>
              </w:rPr>
              <w:t>draftCR</w:t>
            </w:r>
            <w:proofErr w:type="spellEnd"/>
          </w:p>
        </w:tc>
        <w:tc>
          <w:tcPr>
            <w:tcW w:w="709" w:type="dxa"/>
          </w:tcPr>
          <w:p w14:paraId="520CCDD2" w14:textId="77777777" w:rsidR="00D537E9" w:rsidRDefault="00000000">
            <w:pPr>
              <w:pStyle w:val="CRCoverPage"/>
              <w:tabs>
                <w:tab w:val="right" w:pos="625"/>
              </w:tabs>
              <w:spacing w:after="0"/>
              <w:jc w:val="center"/>
            </w:pPr>
            <w:r>
              <w:rPr>
                <w:b/>
                <w:bCs/>
                <w:sz w:val="28"/>
              </w:rPr>
              <w:t>rev</w:t>
            </w:r>
          </w:p>
        </w:tc>
        <w:tc>
          <w:tcPr>
            <w:tcW w:w="992" w:type="dxa"/>
            <w:shd w:val="pct30" w:color="FFFF00" w:fill="auto"/>
          </w:tcPr>
          <w:p w14:paraId="5040DAA3" w14:textId="77777777" w:rsidR="00D537E9" w:rsidRDefault="00D537E9">
            <w:pPr>
              <w:pStyle w:val="CRCoverPage"/>
              <w:spacing w:after="0"/>
              <w:jc w:val="center"/>
              <w:rPr>
                <w:b/>
              </w:rPr>
            </w:pPr>
            <w:fldSimple w:instr=" DOCPROPERTY  Revision  \* MERGEFORMAT ">
              <w:r>
                <w:rPr>
                  <w:rFonts w:hint="eastAsia"/>
                  <w:b/>
                  <w:sz w:val="28"/>
                  <w:lang w:eastAsia="zh-CN"/>
                </w:rPr>
                <w:t>-</w:t>
              </w:r>
            </w:fldSimple>
          </w:p>
        </w:tc>
        <w:tc>
          <w:tcPr>
            <w:tcW w:w="2410" w:type="dxa"/>
          </w:tcPr>
          <w:p w14:paraId="631087E3" w14:textId="77777777" w:rsidR="00D537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C3A0628" w14:textId="77777777" w:rsidR="00D537E9" w:rsidRDefault="00D537E9">
            <w:pPr>
              <w:pStyle w:val="CRCoverPage"/>
              <w:spacing w:after="0"/>
              <w:jc w:val="center"/>
              <w:rPr>
                <w:sz w:val="28"/>
              </w:rPr>
            </w:pPr>
            <w:fldSimple w:instr=" DOCPROPERTY  Version  \* MERGEFORMAT ">
              <w:r>
                <w:rPr>
                  <w:rFonts w:hint="eastAsia"/>
                  <w:b/>
                  <w:sz w:val="28"/>
                  <w:lang w:eastAsia="zh-CN"/>
                </w:rPr>
                <w:t>19.1.0</w:t>
              </w:r>
            </w:fldSimple>
          </w:p>
        </w:tc>
        <w:tc>
          <w:tcPr>
            <w:tcW w:w="143" w:type="dxa"/>
            <w:tcBorders>
              <w:right w:val="single" w:sz="4" w:space="0" w:color="auto"/>
            </w:tcBorders>
          </w:tcPr>
          <w:p w14:paraId="290AD538" w14:textId="77777777" w:rsidR="00D537E9" w:rsidRDefault="00D537E9">
            <w:pPr>
              <w:pStyle w:val="CRCoverPage"/>
              <w:spacing w:after="0"/>
            </w:pPr>
          </w:p>
        </w:tc>
      </w:tr>
      <w:tr w:rsidR="00D537E9" w14:paraId="011E0E72" w14:textId="77777777">
        <w:tc>
          <w:tcPr>
            <w:tcW w:w="9641" w:type="dxa"/>
            <w:gridSpan w:val="9"/>
            <w:tcBorders>
              <w:left w:val="single" w:sz="4" w:space="0" w:color="auto"/>
              <w:right w:val="single" w:sz="4" w:space="0" w:color="auto"/>
            </w:tcBorders>
          </w:tcPr>
          <w:p w14:paraId="3AA25830" w14:textId="77777777" w:rsidR="00D537E9" w:rsidRDefault="00D537E9">
            <w:pPr>
              <w:pStyle w:val="CRCoverPage"/>
              <w:spacing w:after="0"/>
            </w:pPr>
          </w:p>
        </w:tc>
      </w:tr>
      <w:tr w:rsidR="00D537E9" w14:paraId="62C52C54" w14:textId="77777777">
        <w:tc>
          <w:tcPr>
            <w:tcW w:w="9641" w:type="dxa"/>
            <w:gridSpan w:val="9"/>
            <w:tcBorders>
              <w:top w:val="single" w:sz="4" w:space="0" w:color="auto"/>
            </w:tcBorders>
          </w:tcPr>
          <w:p w14:paraId="791CD931" w14:textId="77777777" w:rsidR="00D537E9" w:rsidRDefault="00000000">
            <w:pPr>
              <w:pStyle w:val="CRCoverPage"/>
              <w:spacing w:after="0"/>
              <w:jc w:val="center"/>
              <w:rPr>
                <w:rFonts w:cs="Arial"/>
                <w:i/>
              </w:rPr>
            </w:pPr>
            <w:r>
              <w:rPr>
                <w:rFonts w:cs="Arial"/>
                <w:i/>
              </w:rPr>
              <w:t xml:space="preserve">For </w:t>
            </w:r>
            <w:hyperlink r:id="rId9" w:anchor="_blank" w:history="1">
              <w:r w:rsidR="00D537E9">
                <w:rPr>
                  <w:rStyle w:val="Hyperlink"/>
                  <w:rFonts w:cs="Arial"/>
                  <w:b/>
                  <w:i/>
                  <w:color w:val="FF0000"/>
                </w:rPr>
                <w:t>HE</w:t>
              </w:r>
              <w:bookmarkStart w:id="0" w:name="_Hlt497126619"/>
              <w:r w:rsidR="00D537E9">
                <w:rPr>
                  <w:rStyle w:val="Hyperlink"/>
                  <w:rFonts w:cs="Arial"/>
                  <w:b/>
                  <w:i/>
                  <w:color w:val="FF0000"/>
                </w:rPr>
                <w:t>L</w:t>
              </w:r>
              <w:bookmarkEnd w:id="0"/>
              <w:r w:rsidR="00D537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537E9">
                <w:rPr>
                  <w:rStyle w:val="Hyperlink"/>
                  <w:rFonts w:cs="Arial"/>
                  <w:i/>
                </w:rPr>
                <w:t>http://www.3gpp.org/Change-Requests</w:t>
              </w:r>
            </w:hyperlink>
            <w:r>
              <w:rPr>
                <w:rFonts w:cs="Arial"/>
                <w:i/>
              </w:rPr>
              <w:t>.</w:t>
            </w:r>
          </w:p>
        </w:tc>
      </w:tr>
      <w:tr w:rsidR="00D537E9" w14:paraId="2EDE92BA" w14:textId="77777777">
        <w:tc>
          <w:tcPr>
            <w:tcW w:w="9641" w:type="dxa"/>
            <w:gridSpan w:val="9"/>
          </w:tcPr>
          <w:p w14:paraId="41427DBD" w14:textId="77777777" w:rsidR="00D537E9" w:rsidRDefault="00D537E9">
            <w:pPr>
              <w:pStyle w:val="CRCoverPage"/>
              <w:spacing w:after="0"/>
              <w:rPr>
                <w:sz w:val="8"/>
                <w:szCs w:val="8"/>
              </w:rPr>
            </w:pPr>
          </w:p>
        </w:tc>
      </w:tr>
    </w:tbl>
    <w:p w14:paraId="2BAFC5F5" w14:textId="77777777" w:rsidR="00D537E9" w:rsidRDefault="00D537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37E9" w14:paraId="30C73105" w14:textId="77777777">
        <w:tc>
          <w:tcPr>
            <w:tcW w:w="2835" w:type="dxa"/>
          </w:tcPr>
          <w:p w14:paraId="114A206C" w14:textId="77777777" w:rsidR="00D537E9" w:rsidRDefault="00000000">
            <w:pPr>
              <w:pStyle w:val="CRCoverPage"/>
              <w:tabs>
                <w:tab w:val="right" w:pos="2751"/>
              </w:tabs>
              <w:spacing w:after="0"/>
              <w:rPr>
                <w:b/>
                <w:i/>
              </w:rPr>
            </w:pPr>
            <w:r>
              <w:rPr>
                <w:b/>
                <w:i/>
              </w:rPr>
              <w:t>Proposed change affects:</w:t>
            </w:r>
          </w:p>
        </w:tc>
        <w:tc>
          <w:tcPr>
            <w:tcW w:w="1418" w:type="dxa"/>
          </w:tcPr>
          <w:p w14:paraId="63CA8F99" w14:textId="77777777" w:rsidR="00D537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3BB8B" w14:textId="77777777" w:rsidR="00D537E9" w:rsidRDefault="00D537E9">
            <w:pPr>
              <w:pStyle w:val="CRCoverPage"/>
              <w:spacing w:after="0"/>
              <w:jc w:val="center"/>
              <w:rPr>
                <w:b/>
                <w:caps/>
              </w:rPr>
            </w:pPr>
          </w:p>
        </w:tc>
        <w:tc>
          <w:tcPr>
            <w:tcW w:w="709" w:type="dxa"/>
            <w:tcBorders>
              <w:left w:val="single" w:sz="4" w:space="0" w:color="auto"/>
            </w:tcBorders>
          </w:tcPr>
          <w:p w14:paraId="5D6EB0F7" w14:textId="77777777" w:rsidR="00D537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7DC1A" w14:textId="77777777" w:rsidR="00D537E9" w:rsidRDefault="00D537E9">
            <w:pPr>
              <w:pStyle w:val="CRCoverPage"/>
              <w:spacing w:after="0"/>
              <w:jc w:val="center"/>
              <w:rPr>
                <w:b/>
                <w:caps/>
              </w:rPr>
            </w:pPr>
          </w:p>
        </w:tc>
        <w:tc>
          <w:tcPr>
            <w:tcW w:w="2126" w:type="dxa"/>
          </w:tcPr>
          <w:p w14:paraId="4913D29F" w14:textId="77777777" w:rsidR="00D537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3FD4C" w14:textId="77777777" w:rsidR="00D537E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1A9916CA" w14:textId="77777777" w:rsidR="00D537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C167A" w14:textId="77777777" w:rsidR="00D537E9" w:rsidRDefault="00000000">
            <w:pPr>
              <w:pStyle w:val="CRCoverPage"/>
              <w:spacing w:after="0"/>
              <w:jc w:val="center"/>
              <w:rPr>
                <w:b/>
                <w:bCs/>
                <w:caps/>
                <w:lang w:eastAsia="zh-CN"/>
              </w:rPr>
            </w:pPr>
            <w:r>
              <w:rPr>
                <w:rFonts w:hint="eastAsia"/>
                <w:b/>
                <w:bCs/>
                <w:caps/>
                <w:lang w:eastAsia="zh-CN"/>
              </w:rPr>
              <w:t>X</w:t>
            </w:r>
          </w:p>
        </w:tc>
      </w:tr>
    </w:tbl>
    <w:p w14:paraId="64B05977" w14:textId="77777777" w:rsidR="00D537E9" w:rsidRDefault="00D537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37E9" w14:paraId="2F0E6206" w14:textId="77777777">
        <w:tc>
          <w:tcPr>
            <w:tcW w:w="9640" w:type="dxa"/>
            <w:gridSpan w:val="11"/>
          </w:tcPr>
          <w:p w14:paraId="5C652377" w14:textId="77777777" w:rsidR="00D537E9" w:rsidRDefault="00D537E9">
            <w:pPr>
              <w:pStyle w:val="CRCoverPage"/>
              <w:spacing w:after="0"/>
              <w:rPr>
                <w:sz w:val="8"/>
                <w:szCs w:val="8"/>
              </w:rPr>
            </w:pPr>
          </w:p>
        </w:tc>
      </w:tr>
      <w:tr w:rsidR="00D537E9" w14:paraId="47F05F01" w14:textId="77777777">
        <w:tc>
          <w:tcPr>
            <w:tcW w:w="1843" w:type="dxa"/>
            <w:tcBorders>
              <w:top w:val="single" w:sz="4" w:space="0" w:color="auto"/>
              <w:left w:val="single" w:sz="4" w:space="0" w:color="auto"/>
            </w:tcBorders>
          </w:tcPr>
          <w:p w14:paraId="55D35932" w14:textId="77777777" w:rsidR="00D537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11A4EA" w14:textId="77777777" w:rsidR="00D537E9" w:rsidRDefault="00000000">
            <w:pPr>
              <w:pStyle w:val="CRCoverPage"/>
              <w:spacing w:after="0"/>
            </w:pPr>
            <w:r>
              <w:rPr>
                <w:rFonts w:hint="eastAsia"/>
              </w:rPr>
              <w:t xml:space="preserve">Input to </w:t>
            </w:r>
            <w:proofErr w:type="spellStart"/>
            <w:r>
              <w:rPr>
                <w:rFonts w:hint="eastAsia"/>
              </w:rPr>
              <w:t>DraftCR</w:t>
            </w:r>
            <w:proofErr w:type="spellEnd"/>
            <w:r>
              <w:rPr>
                <w:rFonts w:hint="eastAsia"/>
              </w:rPr>
              <w:t xml:space="preserve"> Rel19 TS28.105 New use case on ML inference emulation environment selection</w:t>
            </w:r>
          </w:p>
        </w:tc>
      </w:tr>
      <w:tr w:rsidR="00D537E9" w14:paraId="602317A9" w14:textId="77777777">
        <w:tc>
          <w:tcPr>
            <w:tcW w:w="1843" w:type="dxa"/>
            <w:tcBorders>
              <w:left w:val="single" w:sz="4" w:space="0" w:color="auto"/>
            </w:tcBorders>
          </w:tcPr>
          <w:p w14:paraId="6B797377" w14:textId="77777777" w:rsidR="00D537E9" w:rsidRDefault="00D537E9">
            <w:pPr>
              <w:pStyle w:val="CRCoverPage"/>
              <w:spacing w:after="0"/>
              <w:rPr>
                <w:b/>
                <w:i/>
                <w:sz w:val="8"/>
                <w:szCs w:val="8"/>
              </w:rPr>
            </w:pPr>
          </w:p>
        </w:tc>
        <w:tc>
          <w:tcPr>
            <w:tcW w:w="7797" w:type="dxa"/>
            <w:gridSpan w:val="10"/>
            <w:tcBorders>
              <w:right w:val="single" w:sz="4" w:space="0" w:color="auto"/>
            </w:tcBorders>
          </w:tcPr>
          <w:p w14:paraId="2D4F8EB9" w14:textId="77777777" w:rsidR="00D537E9" w:rsidRDefault="00D537E9">
            <w:pPr>
              <w:pStyle w:val="CRCoverPage"/>
              <w:spacing w:after="0"/>
              <w:rPr>
                <w:sz w:val="8"/>
                <w:szCs w:val="8"/>
              </w:rPr>
            </w:pPr>
          </w:p>
        </w:tc>
      </w:tr>
      <w:tr w:rsidR="00D537E9" w14:paraId="16A9B9CC" w14:textId="77777777">
        <w:tc>
          <w:tcPr>
            <w:tcW w:w="1843" w:type="dxa"/>
            <w:tcBorders>
              <w:left w:val="single" w:sz="4" w:space="0" w:color="auto"/>
            </w:tcBorders>
          </w:tcPr>
          <w:p w14:paraId="3D4FA109" w14:textId="77777777" w:rsidR="00D537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E1ACAA" w14:textId="032F3EC8" w:rsidR="00D537E9" w:rsidRDefault="00000000">
            <w:pPr>
              <w:pStyle w:val="CRCoverPage"/>
              <w:spacing w:after="0"/>
              <w:rPr>
                <w:lang w:val="en-US" w:eastAsia="zh-CN"/>
              </w:rPr>
            </w:pPr>
            <w:r>
              <w:rPr>
                <w:rFonts w:hint="eastAsia"/>
                <w:lang w:val="en-US" w:eastAsia="zh-CN"/>
              </w:rPr>
              <w:t>China Mobile</w:t>
            </w:r>
            <w:r w:rsidR="009F1603">
              <w:rPr>
                <w:lang w:val="en-US" w:eastAsia="zh-CN"/>
              </w:rPr>
              <w:t>, Nokia</w:t>
            </w:r>
          </w:p>
        </w:tc>
      </w:tr>
      <w:tr w:rsidR="00D537E9" w14:paraId="7909A695" w14:textId="77777777">
        <w:tc>
          <w:tcPr>
            <w:tcW w:w="1843" w:type="dxa"/>
            <w:tcBorders>
              <w:left w:val="single" w:sz="4" w:space="0" w:color="auto"/>
            </w:tcBorders>
          </w:tcPr>
          <w:p w14:paraId="084977E4" w14:textId="77777777" w:rsidR="00D537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8922D3" w14:textId="77777777" w:rsidR="00D537E9" w:rsidRDefault="00000000">
            <w:pPr>
              <w:pStyle w:val="CRCoverPage"/>
              <w:spacing w:after="0"/>
            </w:pPr>
            <w:r>
              <w:t>SA5</w:t>
            </w:r>
            <w:fldSimple w:instr=" DOCPROPERTY  SourceIfTsg  \* MERGEFORMAT "/>
          </w:p>
        </w:tc>
      </w:tr>
      <w:tr w:rsidR="00D537E9" w14:paraId="38FB313E" w14:textId="77777777">
        <w:tc>
          <w:tcPr>
            <w:tcW w:w="1843" w:type="dxa"/>
            <w:tcBorders>
              <w:left w:val="single" w:sz="4" w:space="0" w:color="auto"/>
            </w:tcBorders>
          </w:tcPr>
          <w:p w14:paraId="0248893C" w14:textId="77777777" w:rsidR="00D537E9" w:rsidRDefault="00D537E9">
            <w:pPr>
              <w:pStyle w:val="CRCoverPage"/>
              <w:spacing w:after="0"/>
              <w:rPr>
                <w:b/>
                <w:i/>
                <w:sz w:val="8"/>
                <w:szCs w:val="8"/>
              </w:rPr>
            </w:pPr>
          </w:p>
        </w:tc>
        <w:tc>
          <w:tcPr>
            <w:tcW w:w="7797" w:type="dxa"/>
            <w:gridSpan w:val="10"/>
            <w:tcBorders>
              <w:right w:val="single" w:sz="4" w:space="0" w:color="auto"/>
            </w:tcBorders>
          </w:tcPr>
          <w:p w14:paraId="33C573E0" w14:textId="77777777" w:rsidR="00D537E9" w:rsidRDefault="00D537E9">
            <w:pPr>
              <w:pStyle w:val="CRCoverPage"/>
              <w:spacing w:after="0"/>
              <w:rPr>
                <w:sz w:val="8"/>
                <w:szCs w:val="8"/>
              </w:rPr>
            </w:pPr>
          </w:p>
        </w:tc>
      </w:tr>
      <w:tr w:rsidR="00D537E9" w14:paraId="2EDBEDAB" w14:textId="77777777">
        <w:tc>
          <w:tcPr>
            <w:tcW w:w="1843" w:type="dxa"/>
            <w:tcBorders>
              <w:left w:val="single" w:sz="4" w:space="0" w:color="auto"/>
            </w:tcBorders>
          </w:tcPr>
          <w:p w14:paraId="179CF257" w14:textId="77777777" w:rsidR="00D537E9" w:rsidRDefault="00000000">
            <w:pPr>
              <w:pStyle w:val="CRCoverPage"/>
              <w:tabs>
                <w:tab w:val="right" w:pos="1759"/>
              </w:tabs>
              <w:spacing w:after="0"/>
              <w:rPr>
                <w:b/>
                <w:i/>
              </w:rPr>
            </w:pPr>
            <w:r>
              <w:rPr>
                <w:b/>
                <w:i/>
              </w:rPr>
              <w:t>Work item code:</w:t>
            </w:r>
          </w:p>
        </w:tc>
        <w:tc>
          <w:tcPr>
            <w:tcW w:w="3686" w:type="dxa"/>
            <w:gridSpan w:val="5"/>
            <w:shd w:val="pct30" w:color="FFFF00" w:fill="auto"/>
          </w:tcPr>
          <w:p w14:paraId="7B09ACC6" w14:textId="77777777" w:rsidR="00D537E9" w:rsidRDefault="00000000">
            <w:pPr>
              <w:pStyle w:val="CRCoverPage"/>
              <w:spacing w:after="0"/>
              <w:rPr>
                <w:lang w:eastAsia="zh-CN"/>
              </w:rPr>
            </w:pPr>
            <w:r>
              <w:rPr>
                <w:lang w:eastAsia="zh-CN"/>
              </w:rPr>
              <w:t>AIML_MGT_Ph2</w:t>
            </w:r>
          </w:p>
        </w:tc>
        <w:tc>
          <w:tcPr>
            <w:tcW w:w="567" w:type="dxa"/>
            <w:tcBorders>
              <w:left w:val="nil"/>
            </w:tcBorders>
          </w:tcPr>
          <w:p w14:paraId="3D361879" w14:textId="77777777" w:rsidR="00D537E9" w:rsidRDefault="00D537E9">
            <w:pPr>
              <w:pStyle w:val="CRCoverPage"/>
              <w:spacing w:after="0"/>
              <w:ind w:right="100"/>
            </w:pPr>
          </w:p>
        </w:tc>
        <w:tc>
          <w:tcPr>
            <w:tcW w:w="1417" w:type="dxa"/>
            <w:gridSpan w:val="3"/>
            <w:tcBorders>
              <w:left w:val="nil"/>
            </w:tcBorders>
          </w:tcPr>
          <w:p w14:paraId="5F55AD33" w14:textId="77777777" w:rsidR="00D537E9" w:rsidRDefault="00000000">
            <w:pPr>
              <w:pStyle w:val="CRCoverPage"/>
              <w:spacing w:after="0"/>
              <w:jc w:val="right"/>
            </w:pPr>
            <w:r>
              <w:rPr>
                <w:b/>
                <w:i/>
              </w:rPr>
              <w:t>Date:</w:t>
            </w:r>
          </w:p>
        </w:tc>
        <w:tc>
          <w:tcPr>
            <w:tcW w:w="2127" w:type="dxa"/>
            <w:tcBorders>
              <w:right w:val="single" w:sz="4" w:space="0" w:color="auto"/>
            </w:tcBorders>
            <w:shd w:val="pct30" w:color="FFFF00" w:fill="auto"/>
          </w:tcPr>
          <w:p w14:paraId="74E27629" w14:textId="77777777" w:rsidR="00D537E9" w:rsidRDefault="00000000">
            <w:pPr>
              <w:pStyle w:val="CRCoverPage"/>
              <w:spacing w:after="0"/>
              <w:ind w:left="100"/>
              <w:rPr>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rsidR="00D537E9" w14:paraId="51083C6B" w14:textId="77777777">
        <w:tc>
          <w:tcPr>
            <w:tcW w:w="1843" w:type="dxa"/>
            <w:tcBorders>
              <w:left w:val="single" w:sz="4" w:space="0" w:color="auto"/>
            </w:tcBorders>
          </w:tcPr>
          <w:p w14:paraId="46398CD1" w14:textId="77777777" w:rsidR="00D537E9" w:rsidRDefault="00D537E9">
            <w:pPr>
              <w:pStyle w:val="CRCoverPage"/>
              <w:spacing w:after="0"/>
              <w:rPr>
                <w:b/>
                <w:i/>
                <w:sz w:val="8"/>
                <w:szCs w:val="8"/>
              </w:rPr>
            </w:pPr>
          </w:p>
        </w:tc>
        <w:tc>
          <w:tcPr>
            <w:tcW w:w="1986" w:type="dxa"/>
            <w:gridSpan w:val="4"/>
          </w:tcPr>
          <w:p w14:paraId="28DC03A5" w14:textId="77777777" w:rsidR="00D537E9" w:rsidRDefault="00D537E9">
            <w:pPr>
              <w:pStyle w:val="CRCoverPage"/>
              <w:spacing w:after="0"/>
              <w:rPr>
                <w:sz w:val="8"/>
                <w:szCs w:val="8"/>
              </w:rPr>
            </w:pPr>
          </w:p>
        </w:tc>
        <w:tc>
          <w:tcPr>
            <w:tcW w:w="2267" w:type="dxa"/>
            <w:gridSpan w:val="2"/>
          </w:tcPr>
          <w:p w14:paraId="1B84A2FE" w14:textId="77777777" w:rsidR="00D537E9" w:rsidRDefault="00D537E9">
            <w:pPr>
              <w:pStyle w:val="CRCoverPage"/>
              <w:spacing w:after="0"/>
              <w:rPr>
                <w:sz w:val="8"/>
                <w:szCs w:val="8"/>
              </w:rPr>
            </w:pPr>
          </w:p>
        </w:tc>
        <w:tc>
          <w:tcPr>
            <w:tcW w:w="1417" w:type="dxa"/>
            <w:gridSpan w:val="3"/>
          </w:tcPr>
          <w:p w14:paraId="4A6D99C7" w14:textId="77777777" w:rsidR="00D537E9" w:rsidRDefault="00D537E9">
            <w:pPr>
              <w:pStyle w:val="CRCoverPage"/>
              <w:spacing w:after="0"/>
              <w:rPr>
                <w:sz w:val="8"/>
                <w:szCs w:val="8"/>
              </w:rPr>
            </w:pPr>
          </w:p>
        </w:tc>
        <w:tc>
          <w:tcPr>
            <w:tcW w:w="2127" w:type="dxa"/>
            <w:tcBorders>
              <w:right w:val="single" w:sz="4" w:space="0" w:color="auto"/>
            </w:tcBorders>
          </w:tcPr>
          <w:p w14:paraId="69B14746" w14:textId="77777777" w:rsidR="00D537E9" w:rsidRDefault="00D537E9">
            <w:pPr>
              <w:pStyle w:val="CRCoverPage"/>
              <w:spacing w:after="0"/>
              <w:rPr>
                <w:sz w:val="8"/>
                <w:szCs w:val="8"/>
              </w:rPr>
            </w:pPr>
          </w:p>
        </w:tc>
      </w:tr>
      <w:tr w:rsidR="00D537E9" w14:paraId="469966F7" w14:textId="77777777">
        <w:trPr>
          <w:cantSplit/>
        </w:trPr>
        <w:tc>
          <w:tcPr>
            <w:tcW w:w="1843" w:type="dxa"/>
            <w:tcBorders>
              <w:left w:val="single" w:sz="4" w:space="0" w:color="auto"/>
            </w:tcBorders>
          </w:tcPr>
          <w:p w14:paraId="4402B59B" w14:textId="77777777" w:rsidR="00D537E9" w:rsidRDefault="00000000">
            <w:pPr>
              <w:pStyle w:val="CRCoverPage"/>
              <w:tabs>
                <w:tab w:val="right" w:pos="1759"/>
              </w:tabs>
              <w:spacing w:after="0"/>
              <w:rPr>
                <w:b/>
                <w:i/>
              </w:rPr>
            </w:pPr>
            <w:r>
              <w:rPr>
                <w:b/>
                <w:i/>
              </w:rPr>
              <w:t>Category:</w:t>
            </w:r>
          </w:p>
        </w:tc>
        <w:tc>
          <w:tcPr>
            <w:tcW w:w="851" w:type="dxa"/>
            <w:shd w:val="pct30" w:color="FFFF00" w:fill="auto"/>
          </w:tcPr>
          <w:p w14:paraId="36FDC1E4" w14:textId="77777777" w:rsidR="00D537E9"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00425B7" w14:textId="77777777" w:rsidR="00D537E9" w:rsidRDefault="00D537E9">
            <w:pPr>
              <w:pStyle w:val="CRCoverPage"/>
              <w:spacing w:after="0"/>
            </w:pPr>
          </w:p>
        </w:tc>
        <w:tc>
          <w:tcPr>
            <w:tcW w:w="1417" w:type="dxa"/>
            <w:gridSpan w:val="3"/>
            <w:tcBorders>
              <w:left w:val="nil"/>
            </w:tcBorders>
          </w:tcPr>
          <w:p w14:paraId="7A27A7CE" w14:textId="77777777" w:rsidR="00D537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E5D913B" w14:textId="77777777" w:rsidR="00D537E9" w:rsidRDefault="00000000">
            <w:pPr>
              <w:pStyle w:val="CRCoverPage"/>
              <w:spacing w:after="0"/>
              <w:ind w:left="100"/>
              <w:rPr>
                <w:lang w:eastAsia="zh-CN"/>
              </w:rPr>
            </w:pPr>
            <w:r>
              <w:t>Rel-</w:t>
            </w:r>
            <w:r>
              <w:rPr>
                <w:rFonts w:hint="eastAsia"/>
                <w:lang w:eastAsia="zh-CN"/>
              </w:rPr>
              <w:t>19</w:t>
            </w:r>
          </w:p>
        </w:tc>
      </w:tr>
      <w:tr w:rsidR="00D537E9" w14:paraId="027DF4F6" w14:textId="77777777">
        <w:tc>
          <w:tcPr>
            <w:tcW w:w="1843" w:type="dxa"/>
            <w:tcBorders>
              <w:left w:val="single" w:sz="4" w:space="0" w:color="auto"/>
              <w:bottom w:val="single" w:sz="4" w:space="0" w:color="auto"/>
            </w:tcBorders>
          </w:tcPr>
          <w:p w14:paraId="060FE61B" w14:textId="77777777" w:rsidR="00D537E9" w:rsidRDefault="00D537E9">
            <w:pPr>
              <w:pStyle w:val="CRCoverPage"/>
              <w:spacing w:after="0"/>
              <w:rPr>
                <w:b/>
                <w:i/>
              </w:rPr>
            </w:pPr>
          </w:p>
        </w:tc>
        <w:tc>
          <w:tcPr>
            <w:tcW w:w="4677" w:type="dxa"/>
            <w:gridSpan w:val="8"/>
            <w:tcBorders>
              <w:bottom w:val="single" w:sz="4" w:space="0" w:color="auto"/>
            </w:tcBorders>
          </w:tcPr>
          <w:p w14:paraId="2AFB3B27" w14:textId="77777777" w:rsidR="00D537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191A7E" w14:textId="77777777" w:rsidR="00D537E9" w:rsidRDefault="00000000">
            <w:pPr>
              <w:pStyle w:val="CRCoverPage"/>
            </w:pPr>
            <w:r>
              <w:rPr>
                <w:sz w:val="18"/>
              </w:rPr>
              <w:t>Detailed explanations of the above categories can</w:t>
            </w:r>
            <w:r>
              <w:rPr>
                <w:sz w:val="18"/>
              </w:rPr>
              <w:br/>
              <w:t xml:space="preserve">be found in 3GPP </w:t>
            </w:r>
            <w:hyperlink r:id="rId11" w:history="1">
              <w:r w:rsidR="00D537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1A06A6" w14:textId="77777777" w:rsidR="00D537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37E9" w14:paraId="332FBC53" w14:textId="77777777">
        <w:tc>
          <w:tcPr>
            <w:tcW w:w="1843" w:type="dxa"/>
          </w:tcPr>
          <w:p w14:paraId="352B4614" w14:textId="77777777" w:rsidR="00D537E9" w:rsidRDefault="00D537E9">
            <w:pPr>
              <w:pStyle w:val="CRCoverPage"/>
              <w:spacing w:after="0"/>
              <w:rPr>
                <w:b/>
                <w:i/>
                <w:sz w:val="8"/>
                <w:szCs w:val="8"/>
              </w:rPr>
            </w:pPr>
          </w:p>
        </w:tc>
        <w:tc>
          <w:tcPr>
            <w:tcW w:w="7797" w:type="dxa"/>
            <w:gridSpan w:val="10"/>
          </w:tcPr>
          <w:p w14:paraId="582C3666" w14:textId="77777777" w:rsidR="00D537E9" w:rsidRDefault="00D537E9">
            <w:pPr>
              <w:pStyle w:val="CRCoverPage"/>
              <w:spacing w:after="0"/>
              <w:rPr>
                <w:sz w:val="8"/>
                <w:szCs w:val="8"/>
              </w:rPr>
            </w:pPr>
          </w:p>
        </w:tc>
      </w:tr>
      <w:tr w:rsidR="00D537E9" w14:paraId="145ECBB5" w14:textId="77777777">
        <w:tc>
          <w:tcPr>
            <w:tcW w:w="2694" w:type="dxa"/>
            <w:gridSpan w:val="2"/>
            <w:tcBorders>
              <w:top w:val="single" w:sz="4" w:space="0" w:color="auto"/>
              <w:left w:val="single" w:sz="4" w:space="0" w:color="auto"/>
            </w:tcBorders>
          </w:tcPr>
          <w:p w14:paraId="49588AC0" w14:textId="77777777" w:rsidR="00D537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FD658" w14:textId="77777777" w:rsidR="00D537E9" w:rsidRDefault="00000000">
            <w:pPr>
              <w:pStyle w:val="CRCoverPage"/>
              <w:spacing w:after="0"/>
              <w:rPr>
                <w:lang w:eastAsia="zh-CN"/>
              </w:rPr>
            </w:pPr>
            <w:r>
              <w:rPr>
                <w:lang w:eastAsia="zh-CN"/>
              </w:rPr>
              <w:t xml:space="preserve">This CR </w:t>
            </w:r>
            <w:r>
              <w:rPr>
                <w:rFonts w:hint="eastAsia"/>
                <w:lang w:eastAsia="zh-CN"/>
              </w:rPr>
              <w:t xml:space="preserve">to introduce the agreed </w:t>
            </w:r>
            <w:r>
              <w:t>ML inference emulation environment selection</w:t>
            </w:r>
            <w:r>
              <w:rPr>
                <w:rFonts w:hint="eastAsia"/>
                <w:lang w:eastAsia="zh-CN"/>
              </w:rPr>
              <w:t xml:space="preserve"> use case and requirements in TR28.858 clause 5.</w:t>
            </w:r>
            <w:r>
              <w:rPr>
                <w:rFonts w:hint="eastAsia"/>
                <w:lang w:val="en-US" w:eastAsia="zh-CN"/>
              </w:rPr>
              <w:t>1</w:t>
            </w:r>
            <w:r>
              <w:rPr>
                <w:rFonts w:hint="eastAsia"/>
                <w:lang w:eastAsia="zh-CN"/>
              </w:rPr>
              <w:t>.1</w:t>
            </w:r>
            <w:r>
              <w:rPr>
                <w:rFonts w:hint="eastAsia"/>
                <w:lang w:val="en-US" w:eastAsia="zh-CN"/>
              </w:rPr>
              <w:t>0</w:t>
            </w:r>
            <w:r>
              <w:rPr>
                <w:rFonts w:hint="eastAsia"/>
                <w:lang w:eastAsia="zh-CN"/>
              </w:rPr>
              <w:t>.</w:t>
            </w:r>
          </w:p>
        </w:tc>
      </w:tr>
      <w:tr w:rsidR="00D537E9" w14:paraId="573E2530" w14:textId="77777777">
        <w:tc>
          <w:tcPr>
            <w:tcW w:w="2694" w:type="dxa"/>
            <w:gridSpan w:val="2"/>
            <w:tcBorders>
              <w:left w:val="single" w:sz="4" w:space="0" w:color="auto"/>
            </w:tcBorders>
          </w:tcPr>
          <w:p w14:paraId="13B99B26" w14:textId="77777777" w:rsidR="00D537E9" w:rsidRDefault="00D537E9">
            <w:pPr>
              <w:pStyle w:val="CRCoverPage"/>
              <w:spacing w:after="0"/>
              <w:rPr>
                <w:b/>
                <w:i/>
                <w:sz w:val="8"/>
                <w:szCs w:val="8"/>
              </w:rPr>
            </w:pPr>
          </w:p>
        </w:tc>
        <w:tc>
          <w:tcPr>
            <w:tcW w:w="6946" w:type="dxa"/>
            <w:gridSpan w:val="9"/>
            <w:tcBorders>
              <w:right w:val="single" w:sz="4" w:space="0" w:color="auto"/>
            </w:tcBorders>
          </w:tcPr>
          <w:p w14:paraId="5281C3B7" w14:textId="77777777" w:rsidR="00D537E9" w:rsidRDefault="00D537E9">
            <w:pPr>
              <w:pStyle w:val="CRCoverPage"/>
              <w:spacing w:after="0"/>
              <w:rPr>
                <w:sz w:val="8"/>
                <w:szCs w:val="8"/>
              </w:rPr>
            </w:pPr>
          </w:p>
        </w:tc>
      </w:tr>
      <w:tr w:rsidR="00D537E9" w14:paraId="6E2EC37D" w14:textId="77777777">
        <w:tc>
          <w:tcPr>
            <w:tcW w:w="2694" w:type="dxa"/>
            <w:gridSpan w:val="2"/>
            <w:tcBorders>
              <w:left w:val="single" w:sz="4" w:space="0" w:color="auto"/>
            </w:tcBorders>
          </w:tcPr>
          <w:p w14:paraId="062576E3" w14:textId="77777777" w:rsidR="00D537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E8AC6" w14:textId="77777777" w:rsidR="00D537E9" w:rsidRDefault="00000000">
            <w:pPr>
              <w:pStyle w:val="CRCoverPage"/>
              <w:spacing w:after="0"/>
              <w:ind w:left="100"/>
            </w:pPr>
            <w:r>
              <w:rPr>
                <w:lang w:eastAsia="zh-CN"/>
              </w:rPr>
              <w:t>A</w:t>
            </w:r>
            <w:r>
              <w:rPr>
                <w:rFonts w:hint="eastAsia"/>
                <w:lang w:eastAsia="zh-CN"/>
              </w:rPr>
              <w:t xml:space="preserve">dd the use case and requirements. </w:t>
            </w:r>
          </w:p>
        </w:tc>
      </w:tr>
      <w:tr w:rsidR="00D537E9" w14:paraId="37D35579" w14:textId="77777777">
        <w:tc>
          <w:tcPr>
            <w:tcW w:w="2694" w:type="dxa"/>
            <w:gridSpan w:val="2"/>
            <w:tcBorders>
              <w:left w:val="single" w:sz="4" w:space="0" w:color="auto"/>
            </w:tcBorders>
          </w:tcPr>
          <w:p w14:paraId="130E9264" w14:textId="77777777" w:rsidR="00D537E9" w:rsidRDefault="00D537E9">
            <w:pPr>
              <w:pStyle w:val="CRCoverPage"/>
              <w:spacing w:after="0"/>
              <w:rPr>
                <w:b/>
                <w:i/>
                <w:sz w:val="8"/>
                <w:szCs w:val="8"/>
              </w:rPr>
            </w:pPr>
          </w:p>
        </w:tc>
        <w:tc>
          <w:tcPr>
            <w:tcW w:w="6946" w:type="dxa"/>
            <w:gridSpan w:val="9"/>
            <w:tcBorders>
              <w:right w:val="single" w:sz="4" w:space="0" w:color="auto"/>
            </w:tcBorders>
          </w:tcPr>
          <w:p w14:paraId="3112C319" w14:textId="77777777" w:rsidR="00D537E9" w:rsidRDefault="00D537E9">
            <w:pPr>
              <w:pStyle w:val="CRCoverPage"/>
              <w:spacing w:after="0"/>
              <w:rPr>
                <w:sz w:val="8"/>
                <w:szCs w:val="8"/>
              </w:rPr>
            </w:pPr>
          </w:p>
        </w:tc>
      </w:tr>
      <w:tr w:rsidR="00D537E9" w14:paraId="600833A2" w14:textId="77777777">
        <w:tc>
          <w:tcPr>
            <w:tcW w:w="2694" w:type="dxa"/>
            <w:gridSpan w:val="2"/>
            <w:tcBorders>
              <w:left w:val="single" w:sz="4" w:space="0" w:color="auto"/>
              <w:bottom w:val="single" w:sz="4" w:space="0" w:color="auto"/>
            </w:tcBorders>
          </w:tcPr>
          <w:p w14:paraId="4182D00F" w14:textId="77777777" w:rsidR="00D537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74A5C4" w14:textId="77777777" w:rsidR="00D537E9" w:rsidRDefault="00000000">
            <w:pPr>
              <w:pStyle w:val="CRCoverPage"/>
              <w:spacing w:after="0"/>
              <w:ind w:left="100"/>
            </w:pPr>
            <w:r>
              <w:t>The proposed use case</w:t>
            </w:r>
            <w:r>
              <w:rPr>
                <w:rFonts w:hint="eastAsia"/>
                <w:lang w:val="en-US" w:eastAsia="zh-CN"/>
              </w:rPr>
              <w:t xml:space="preserve"> of </w:t>
            </w:r>
            <w:r>
              <w:t>ML inference emulation environment selection</w:t>
            </w:r>
            <w:r>
              <w:rPr>
                <w:rFonts w:hint="eastAsia"/>
                <w:lang w:eastAsia="zh-CN"/>
              </w:rPr>
              <w:t xml:space="preserve"> </w:t>
            </w:r>
            <w:r>
              <w:t>is not supported</w:t>
            </w:r>
            <w:r>
              <w:rPr>
                <w:lang w:eastAsia="zh-CN"/>
              </w:rPr>
              <w:t>.</w:t>
            </w:r>
          </w:p>
        </w:tc>
      </w:tr>
      <w:tr w:rsidR="00D537E9" w14:paraId="6867BFC4" w14:textId="77777777">
        <w:tc>
          <w:tcPr>
            <w:tcW w:w="2694" w:type="dxa"/>
            <w:gridSpan w:val="2"/>
          </w:tcPr>
          <w:p w14:paraId="35B1A91D" w14:textId="77777777" w:rsidR="00D537E9" w:rsidRDefault="00D537E9">
            <w:pPr>
              <w:pStyle w:val="CRCoverPage"/>
              <w:spacing w:after="0"/>
              <w:rPr>
                <w:b/>
                <w:i/>
                <w:sz w:val="8"/>
                <w:szCs w:val="8"/>
              </w:rPr>
            </w:pPr>
          </w:p>
        </w:tc>
        <w:tc>
          <w:tcPr>
            <w:tcW w:w="6946" w:type="dxa"/>
            <w:gridSpan w:val="9"/>
          </w:tcPr>
          <w:p w14:paraId="7BB1A083" w14:textId="77777777" w:rsidR="00D537E9" w:rsidRDefault="00D537E9">
            <w:pPr>
              <w:pStyle w:val="CRCoverPage"/>
              <w:spacing w:after="0"/>
              <w:rPr>
                <w:sz w:val="8"/>
                <w:szCs w:val="8"/>
              </w:rPr>
            </w:pPr>
          </w:p>
        </w:tc>
      </w:tr>
      <w:tr w:rsidR="00D537E9" w14:paraId="54DF273D" w14:textId="77777777">
        <w:tc>
          <w:tcPr>
            <w:tcW w:w="2694" w:type="dxa"/>
            <w:gridSpan w:val="2"/>
            <w:tcBorders>
              <w:top w:val="single" w:sz="4" w:space="0" w:color="auto"/>
              <w:left w:val="single" w:sz="4" w:space="0" w:color="auto"/>
            </w:tcBorders>
          </w:tcPr>
          <w:p w14:paraId="6F34BDE8" w14:textId="77777777" w:rsidR="00D537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666936" w14:textId="77777777" w:rsidR="00D537E9" w:rsidRDefault="00000000">
            <w:pPr>
              <w:pStyle w:val="CRCoverPage"/>
              <w:spacing w:after="0"/>
              <w:ind w:left="100"/>
              <w:rPr>
                <w:lang w:eastAsia="zh-CN"/>
              </w:rPr>
            </w:pPr>
            <w:r>
              <w:rPr>
                <w:rFonts w:hint="eastAsia"/>
                <w:lang w:eastAsia="zh-CN"/>
              </w:rPr>
              <w:t>6.</w:t>
            </w:r>
            <w:r>
              <w:rPr>
                <w:rFonts w:hint="eastAsia"/>
                <w:lang w:val="en-US" w:eastAsia="zh-CN"/>
              </w:rPr>
              <w:t>3.</w:t>
            </w:r>
            <w:r>
              <w:rPr>
                <w:rFonts w:hint="eastAsia"/>
                <w:lang w:eastAsia="zh-CN"/>
              </w:rPr>
              <w:t>2.x (new), 6.</w:t>
            </w:r>
            <w:r>
              <w:rPr>
                <w:rFonts w:hint="eastAsia"/>
                <w:lang w:val="en-US" w:eastAsia="zh-CN"/>
              </w:rPr>
              <w:t>3</w:t>
            </w:r>
            <w:r>
              <w:rPr>
                <w:rFonts w:hint="eastAsia"/>
                <w:lang w:eastAsia="zh-CN"/>
              </w:rPr>
              <w:t>.3</w:t>
            </w:r>
          </w:p>
        </w:tc>
      </w:tr>
      <w:tr w:rsidR="00D537E9" w14:paraId="2949414F" w14:textId="77777777">
        <w:tc>
          <w:tcPr>
            <w:tcW w:w="2694" w:type="dxa"/>
            <w:gridSpan w:val="2"/>
            <w:tcBorders>
              <w:left w:val="single" w:sz="4" w:space="0" w:color="auto"/>
            </w:tcBorders>
          </w:tcPr>
          <w:p w14:paraId="0FF13B36" w14:textId="77777777" w:rsidR="00D537E9" w:rsidRDefault="00D537E9">
            <w:pPr>
              <w:pStyle w:val="CRCoverPage"/>
              <w:spacing w:after="0"/>
              <w:rPr>
                <w:b/>
                <w:i/>
                <w:sz w:val="8"/>
                <w:szCs w:val="8"/>
              </w:rPr>
            </w:pPr>
          </w:p>
        </w:tc>
        <w:tc>
          <w:tcPr>
            <w:tcW w:w="6946" w:type="dxa"/>
            <w:gridSpan w:val="9"/>
            <w:tcBorders>
              <w:right w:val="single" w:sz="4" w:space="0" w:color="auto"/>
            </w:tcBorders>
          </w:tcPr>
          <w:p w14:paraId="3479373F" w14:textId="77777777" w:rsidR="00D537E9" w:rsidRDefault="00D537E9">
            <w:pPr>
              <w:pStyle w:val="CRCoverPage"/>
              <w:spacing w:after="0"/>
              <w:rPr>
                <w:sz w:val="8"/>
                <w:szCs w:val="8"/>
              </w:rPr>
            </w:pPr>
          </w:p>
        </w:tc>
      </w:tr>
      <w:tr w:rsidR="00D537E9" w14:paraId="57144EB3" w14:textId="77777777">
        <w:tc>
          <w:tcPr>
            <w:tcW w:w="2694" w:type="dxa"/>
            <w:gridSpan w:val="2"/>
            <w:tcBorders>
              <w:left w:val="single" w:sz="4" w:space="0" w:color="auto"/>
            </w:tcBorders>
          </w:tcPr>
          <w:p w14:paraId="7A5B29DF" w14:textId="77777777" w:rsidR="00D537E9" w:rsidRDefault="00D537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62365E" w14:textId="77777777" w:rsidR="00D537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C6C6B" w14:textId="77777777" w:rsidR="00D537E9" w:rsidRDefault="00000000">
            <w:pPr>
              <w:pStyle w:val="CRCoverPage"/>
              <w:spacing w:after="0"/>
              <w:jc w:val="center"/>
              <w:rPr>
                <w:b/>
                <w:caps/>
              </w:rPr>
            </w:pPr>
            <w:r>
              <w:rPr>
                <w:b/>
                <w:caps/>
              </w:rPr>
              <w:t>N</w:t>
            </w:r>
          </w:p>
        </w:tc>
        <w:tc>
          <w:tcPr>
            <w:tcW w:w="2977" w:type="dxa"/>
            <w:gridSpan w:val="4"/>
          </w:tcPr>
          <w:p w14:paraId="4D682E85" w14:textId="77777777" w:rsidR="00D537E9" w:rsidRDefault="00D537E9">
            <w:pPr>
              <w:pStyle w:val="CRCoverPage"/>
              <w:tabs>
                <w:tab w:val="right" w:pos="2893"/>
              </w:tabs>
              <w:spacing w:after="0"/>
            </w:pPr>
          </w:p>
        </w:tc>
        <w:tc>
          <w:tcPr>
            <w:tcW w:w="3401" w:type="dxa"/>
            <w:gridSpan w:val="3"/>
            <w:tcBorders>
              <w:right w:val="single" w:sz="4" w:space="0" w:color="auto"/>
            </w:tcBorders>
            <w:shd w:val="clear" w:color="FFFF00" w:fill="auto"/>
          </w:tcPr>
          <w:p w14:paraId="30CD8281" w14:textId="77777777" w:rsidR="00D537E9" w:rsidRDefault="00D537E9">
            <w:pPr>
              <w:pStyle w:val="CRCoverPage"/>
              <w:spacing w:after="0"/>
              <w:ind w:left="99"/>
            </w:pPr>
          </w:p>
        </w:tc>
      </w:tr>
      <w:tr w:rsidR="00D537E9" w14:paraId="308D761E" w14:textId="77777777">
        <w:tc>
          <w:tcPr>
            <w:tcW w:w="2694" w:type="dxa"/>
            <w:gridSpan w:val="2"/>
            <w:tcBorders>
              <w:left w:val="single" w:sz="4" w:space="0" w:color="auto"/>
            </w:tcBorders>
          </w:tcPr>
          <w:p w14:paraId="411C1FF0" w14:textId="77777777" w:rsidR="00D537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021E24" w14:textId="77777777" w:rsidR="00D537E9" w:rsidRDefault="00D537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B30C2" w14:textId="77777777" w:rsidR="00D537E9" w:rsidRDefault="00000000">
            <w:pPr>
              <w:pStyle w:val="CRCoverPage"/>
              <w:spacing w:after="0"/>
              <w:jc w:val="center"/>
              <w:rPr>
                <w:b/>
                <w:caps/>
                <w:lang w:eastAsia="zh-CN"/>
              </w:rPr>
            </w:pPr>
            <w:r>
              <w:rPr>
                <w:rFonts w:hint="eastAsia"/>
                <w:b/>
                <w:caps/>
                <w:lang w:eastAsia="zh-CN"/>
              </w:rPr>
              <w:t>X</w:t>
            </w:r>
          </w:p>
        </w:tc>
        <w:tc>
          <w:tcPr>
            <w:tcW w:w="2977" w:type="dxa"/>
            <w:gridSpan w:val="4"/>
          </w:tcPr>
          <w:p w14:paraId="429A48AF" w14:textId="77777777" w:rsidR="00D537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E342FB" w14:textId="77777777" w:rsidR="00D537E9" w:rsidRDefault="00000000">
            <w:pPr>
              <w:pStyle w:val="CRCoverPage"/>
              <w:spacing w:after="0"/>
              <w:ind w:left="99"/>
            </w:pPr>
            <w:r>
              <w:t xml:space="preserve">TS/TR ... CR ... </w:t>
            </w:r>
          </w:p>
        </w:tc>
      </w:tr>
      <w:tr w:rsidR="00D537E9" w14:paraId="0718FC57" w14:textId="77777777">
        <w:tc>
          <w:tcPr>
            <w:tcW w:w="2694" w:type="dxa"/>
            <w:gridSpan w:val="2"/>
            <w:tcBorders>
              <w:left w:val="single" w:sz="4" w:space="0" w:color="auto"/>
            </w:tcBorders>
          </w:tcPr>
          <w:p w14:paraId="3DF93C0F" w14:textId="77777777" w:rsidR="00D537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81D927" w14:textId="77777777" w:rsidR="00D537E9" w:rsidRDefault="00D537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6E82" w14:textId="77777777" w:rsidR="00D537E9" w:rsidRDefault="00000000">
            <w:pPr>
              <w:pStyle w:val="CRCoverPage"/>
              <w:spacing w:after="0"/>
              <w:jc w:val="center"/>
              <w:rPr>
                <w:b/>
                <w:caps/>
                <w:lang w:eastAsia="zh-CN"/>
              </w:rPr>
            </w:pPr>
            <w:r>
              <w:rPr>
                <w:rFonts w:hint="eastAsia"/>
                <w:b/>
                <w:caps/>
                <w:lang w:eastAsia="zh-CN"/>
              </w:rPr>
              <w:t>X</w:t>
            </w:r>
          </w:p>
        </w:tc>
        <w:tc>
          <w:tcPr>
            <w:tcW w:w="2977" w:type="dxa"/>
            <w:gridSpan w:val="4"/>
          </w:tcPr>
          <w:p w14:paraId="22C033B1" w14:textId="77777777" w:rsidR="00D537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28BC533" w14:textId="77777777" w:rsidR="00D537E9" w:rsidRDefault="00000000">
            <w:pPr>
              <w:pStyle w:val="CRCoverPage"/>
              <w:spacing w:after="0"/>
              <w:ind w:left="99"/>
            </w:pPr>
            <w:r>
              <w:t xml:space="preserve">TS/TR ... CR ... </w:t>
            </w:r>
          </w:p>
        </w:tc>
      </w:tr>
      <w:tr w:rsidR="00D537E9" w14:paraId="7F014131" w14:textId="77777777">
        <w:tc>
          <w:tcPr>
            <w:tcW w:w="2694" w:type="dxa"/>
            <w:gridSpan w:val="2"/>
            <w:tcBorders>
              <w:left w:val="single" w:sz="4" w:space="0" w:color="auto"/>
            </w:tcBorders>
          </w:tcPr>
          <w:p w14:paraId="64953BAB" w14:textId="77777777" w:rsidR="00D537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1EF373" w14:textId="77777777" w:rsidR="00D537E9" w:rsidRDefault="00D537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64EF" w14:textId="77777777" w:rsidR="00D537E9" w:rsidRDefault="00000000">
            <w:pPr>
              <w:pStyle w:val="CRCoverPage"/>
              <w:spacing w:after="0"/>
              <w:jc w:val="center"/>
              <w:rPr>
                <w:b/>
                <w:caps/>
                <w:lang w:eastAsia="zh-CN"/>
              </w:rPr>
            </w:pPr>
            <w:r>
              <w:rPr>
                <w:rFonts w:hint="eastAsia"/>
                <w:b/>
                <w:caps/>
                <w:lang w:eastAsia="zh-CN"/>
              </w:rPr>
              <w:t>X</w:t>
            </w:r>
          </w:p>
        </w:tc>
        <w:tc>
          <w:tcPr>
            <w:tcW w:w="2977" w:type="dxa"/>
            <w:gridSpan w:val="4"/>
          </w:tcPr>
          <w:p w14:paraId="5822FCB7" w14:textId="77777777" w:rsidR="00D537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145D4CB" w14:textId="77777777" w:rsidR="00D537E9" w:rsidRDefault="00000000">
            <w:pPr>
              <w:pStyle w:val="CRCoverPage"/>
              <w:spacing w:after="0"/>
              <w:ind w:left="99"/>
            </w:pPr>
            <w:r>
              <w:t xml:space="preserve">TS/TR ... CR ... </w:t>
            </w:r>
          </w:p>
        </w:tc>
      </w:tr>
      <w:tr w:rsidR="00D537E9" w14:paraId="0FF584A4" w14:textId="77777777">
        <w:tc>
          <w:tcPr>
            <w:tcW w:w="2694" w:type="dxa"/>
            <w:gridSpan w:val="2"/>
            <w:tcBorders>
              <w:left w:val="single" w:sz="4" w:space="0" w:color="auto"/>
            </w:tcBorders>
          </w:tcPr>
          <w:p w14:paraId="6E2EDFA5" w14:textId="77777777" w:rsidR="00D537E9" w:rsidRDefault="00D537E9">
            <w:pPr>
              <w:pStyle w:val="CRCoverPage"/>
              <w:spacing w:after="0"/>
              <w:rPr>
                <w:b/>
                <w:i/>
              </w:rPr>
            </w:pPr>
          </w:p>
        </w:tc>
        <w:tc>
          <w:tcPr>
            <w:tcW w:w="6946" w:type="dxa"/>
            <w:gridSpan w:val="9"/>
            <w:tcBorders>
              <w:right w:val="single" w:sz="4" w:space="0" w:color="auto"/>
            </w:tcBorders>
          </w:tcPr>
          <w:p w14:paraId="1746BE0C" w14:textId="77777777" w:rsidR="00D537E9" w:rsidRDefault="00D537E9">
            <w:pPr>
              <w:pStyle w:val="CRCoverPage"/>
              <w:spacing w:after="0"/>
            </w:pPr>
          </w:p>
        </w:tc>
      </w:tr>
      <w:tr w:rsidR="00D537E9" w14:paraId="1925058A" w14:textId="77777777">
        <w:tc>
          <w:tcPr>
            <w:tcW w:w="2694" w:type="dxa"/>
            <w:gridSpan w:val="2"/>
            <w:tcBorders>
              <w:left w:val="single" w:sz="4" w:space="0" w:color="auto"/>
              <w:bottom w:val="single" w:sz="4" w:space="0" w:color="auto"/>
            </w:tcBorders>
          </w:tcPr>
          <w:p w14:paraId="58EE367B" w14:textId="77777777" w:rsidR="00D537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AD01A6" w14:textId="77777777" w:rsidR="00D537E9" w:rsidRDefault="00D537E9">
            <w:pPr>
              <w:pStyle w:val="CRCoverPage"/>
              <w:spacing w:after="0"/>
              <w:ind w:left="100"/>
            </w:pPr>
          </w:p>
        </w:tc>
      </w:tr>
      <w:tr w:rsidR="00D537E9" w14:paraId="166CF7AD" w14:textId="77777777">
        <w:tc>
          <w:tcPr>
            <w:tcW w:w="2694" w:type="dxa"/>
            <w:gridSpan w:val="2"/>
            <w:tcBorders>
              <w:top w:val="single" w:sz="4" w:space="0" w:color="auto"/>
              <w:bottom w:val="single" w:sz="4" w:space="0" w:color="auto"/>
            </w:tcBorders>
          </w:tcPr>
          <w:p w14:paraId="3C523681" w14:textId="77777777" w:rsidR="00D537E9" w:rsidRDefault="00D537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01D59F" w14:textId="77777777" w:rsidR="00D537E9" w:rsidRDefault="00D537E9">
            <w:pPr>
              <w:pStyle w:val="CRCoverPage"/>
              <w:spacing w:after="0"/>
              <w:ind w:left="100"/>
              <w:rPr>
                <w:sz w:val="8"/>
                <w:szCs w:val="8"/>
              </w:rPr>
            </w:pPr>
          </w:p>
        </w:tc>
      </w:tr>
      <w:tr w:rsidR="00D537E9" w14:paraId="496CF6A3" w14:textId="77777777">
        <w:tc>
          <w:tcPr>
            <w:tcW w:w="2694" w:type="dxa"/>
            <w:gridSpan w:val="2"/>
            <w:tcBorders>
              <w:top w:val="single" w:sz="4" w:space="0" w:color="auto"/>
              <w:left w:val="single" w:sz="4" w:space="0" w:color="auto"/>
              <w:bottom w:val="single" w:sz="4" w:space="0" w:color="auto"/>
            </w:tcBorders>
          </w:tcPr>
          <w:p w14:paraId="6D666330" w14:textId="77777777" w:rsidR="00D537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82340" w14:textId="77777777" w:rsidR="00D537E9" w:rsidRDefault="00D537E9">
            <w:pPr>
              <w:pStyle w:val="CRCoverPage"/>
              <w:spacing w:after="0"/>
              <w:ind w:left="100"/>
            </w:pPr>
          </w:p>
        </w:tc>
      </w:tr>
    </w:tbl>
    <w:p w14:paraId="743EA161" w14:textId="77777777" w:rsidR="00D537E9" w:rsidRDefault="00D537E9">
      <w:pPr>
        <w:pStyle w:val="CRCoverPage"/>
        <w:spacing w:after="0"/>
        <w:rPr>
          <w:sz w:val="8"/>
          <w:szCs w:val="8"/>
        </w:rPr>
      </w:pPr>
    </w:p>
    <w:p w14:paraId="21C20219" w14:textId="77777777" w:rsidR="00D537E9" w:rsidRDefault="00D537E9">
      <w:pPr>
        <w:sectPr w:rsidR="00D537E9">
          <w:headerReference w:type="even" r:id="rId12"/>
          <w:footnotePr>
            <w:numRestart w:val="eachSect"/>
          </w:footnotePr>
          <w:pgSz w:w="11907" w:h="16840"/>
          <w:pgMar w:top="1418" w:right="1134" w:bottom="1134" w:left="1134" w:header="680" w:footer="567" w:gutter="0"/>
          <w:cols w:space="720"/>
        </w:sectPr>
      </w:pPr>
    </w:p>
    <w:p w14:paraId="2AD7364D" w14:textId="77777777" w:rsidR="00D537E9" w:rsidRDefault="00D537E9">
      <w:pPr>
        <w:rPr>
          <w:lang w:eastAsia="zh-CN"/>
        </w:rPr>
      </w:pPr>
    </w:p>
    <w:p w14:paraId="1D4AEAD0" w14:textId="77777777" w:rsidR="00D537E9" w:rsidRDefault="00D537E9">
      <w:pPr>
        <w:rPr>
          <w:lang w:eastAsia="zh-CN"/>
        </w:rPr>
      </w:pPr>
    </w:p>
    <w:p w14:paraId="5E1EE1F0" w14:textId="77777777" w:rsidR="00D537E9" w:rsidRDefault="00D537E9">
      <w:pPr>
        <w:pStyle w:val="CRCoverPage"/>
        <w:tabs>
          <w:tab w:val="right" w:pos="9639"/>
        </w:tabs>
        <w:spacing w:after="0"/>
        <w:rPr>
          <w:b/>
          <w:sz w:val="24"/>
        </w:rPr>
      </w:pPr>
    </w:p>
    <w:p w14:paraId="61CE8CC0" w14:textId="77777777" w:rsidR="00D537E9"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BFA966A" w14:textId="77777777" w:rsidR="00D537E9" w:rsidRDefault="00D537E9">
      <w:pPr>
        <w:rPr>
          <w:rFonts w:eastAsiaTheme="minorEastAsia"/>
          <w:lang w:eastAsia="zh-CN"/>
        </w:rPr>
      </w:pPr>
    </w:p>
    <w:p w14:paraId="6769333A" w14:textId="77777777" w:rsidR="00D537E9" w:rsidRDefault="00000000">
      <w:pPr>
        <w:pStyle w:val="Heading2"/>
      </w:pPr>
      <w:bookmarkStart w:id="1" w:name="_Toc188006368"/>
      <w:r>
        <w:t>6.3</w:t>
      </w:r>
      <w:r>
        <w:tab/>
        <w:t>AI/ML inference emulation</w:t>
      </w:r>
      <w:bookmarkEnd w:id="1"/>
    </w:p>
    <w:p w14:paraId="49DF264A" w14:textId="77777777" w:rsidR="00D537E9" w:rsidRDefault="00000000">
      <w:pPr>
        <w:pStyle w:val="Heading3"/>
      </w:pPr>
      <w:bookmarkStart w:id="2" w:name="_Toc188006369"/>
      <w:r>
        <w:t>6.3.1</w:t>
      </w:r>
      <w:r>
        <w:tab/>
        <w:t>Description</w:t>
      </w:r>
      <w:bookmarkEnd w:id="2"/>
    </w:p>
    <w:p w14:paraId="10CCC625" w14:textId="77777777" w:rsidR="00D537E9" w:rsidRDefault="00000000">
      <w:pPr>
        <w:spacing w:line="264" w:lineRule="auto"/>
        <w:jc w:val="both"/>
      </w:pPr>
      <w:r>
        <w:t>Before the ML model 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1ADA2414" w14:textId="77777777" w:rsidR="00D537E9" w:rsidRDefault="00000000">
      <w:pPr>
        <w:pStyle w:val="Heading3"/>
      </w:pPr>
      <w:bookmarkStart w:id="3" w:name="_Toc188006370"/>
      <w:bookmarkStart w:id="4" w:name="_Toc128685274"/>
      <w:bookmarkStart w:id="5" w:name="_Toc129155944"/>
      <w:bookmarkStart w:id="6" w:name="_Toc129028547"/>
      <w:bookmarkStart w:id="7" w:name="_Toc129030077"/>
      <w:r>
        <w:t>6.3.2</w:t>
      </w:r>
      <w:r>
        <w:tab/>
        <w:t>Use cases</w:t>
      </w:r>
      <w:bookmarkEnd w:id="3"/>
    </w:p>
    <w:p w14:paraId="3DA6D44E" w14:textId="77777777" w:rsidR="00D537E9" w:rsidRDefault="00000000">
      <w:pPr>
        <w:pStyle w:val="Heading4"/>
      </w:pPr>
      <w:bookmarkStart w:id="8" w:name="_Toc188006371"/>
      <w:bookmarkEnd w:id="4"/>
      <w:bookmarkEnd w:id="5"/>
      <w:bookmarkEnd w:id="6"/>
      <w:bookmarkEnd w:id="7"/>
      <w:r>
        <w:t>6.3.2.1</w:t>
      </w:r>
      <w:r>
        <w:tab/>
        <w:t>AI/ML inference emulation</w:t>
      </w:r>
      <w:bookmarkEnd w:id="8"/>
      <w:r>
        <w:t xml:space="preserve"> </w:t>
      </w:r>
    </w:p>
    <w:p w14:paraId="442B814A" w14:textId="77777777" w:rsidR="00D537E9" w:rsidRDefault="00000000">
      <w:pPr>
        <w:spacing w:line="264" w:lineRule="auto"/>
        <w:jc w:val="both"/>
        <w:rPr>
          <w:rFonts w:cs="Arial"/>
          <w:lang w:val="en-US"/>
        </w:rPr>
      </w:pPr>
      <w:r>
        <w:rPr>
          <w:rFonts w:cs="Arial"/>
          <w:lang w:val="en-US"/>
        </w:rPr>
        <w:t xml:space="preserve">After the ML </w:t>
      </w:r>
      <w:r>
        <w:t xml:space="preserve">model </w:t>
      </w:r>
      <w:r>
        <w:rPr>
          <w:rFonts w:cs="Arial"/>
          <w:lang w:val="en-US"/>
        </w:rPr>
        <w:t xml:space="preserve">is validated and tested during development, the MnS consumer may wish to receive information from an inference emulation process that indicates if the ML </w:t>
      </w:r>
      <w:r>
        <w:t xml:space="preserve">model </w:t>
      </w:r>
      <w:r>
        <w:rPr>
          <w:rFonts w:cs="Arial"/>
          <w:lang w:val="en-US"/>
        </w:rPr>
        <w:t xml:space="preserve">or the associated ML inference function is working correctly under certain runtime context. </w:t>
      </w:r>
    </w:p>
    <w:p w14:paraId="540BBC43" w14:textId="77777777" w:rsidR="00D537E9" w:rsidRDefault="00000000">
      <w:pPr>
        <w:spacing w:line="264" w:lineRule="auto"/>
        <w:jc w:val="both"/>
        <w:rPr>
          <w:rFonts w:cs="Arial"/>
          <w:lang w:val="en-US"/>
        </w:rPr>
      </w:pPr>
      <w:r>
        <w:rPr>
          <w:rFonts w:cs="Arial"/>
          <w:lang w:val="en-US"/>
        </w:rPr>
        <w:t xml:space="preserve">The management system should have the capabilities enabling </w:t>
      </w:r>
      <w:r>
        <w:rPr>
          <w:rFonts w:cs="Arial"/>
        </w:rPr>
        <w:t>an MnS consumer</w:t>
      </w:r>
      <w:r>
        <w:rPr>
          <w:rFonts w:cs="Arial"/>
          <w:lang w:val="en-US"/>
        </w:rPr>
        <w:t>:</w:t>
      </w:r>
    </w:p>
    <w:p w14:paraId="61424203" w14:textId="77777777" w:rsidR="00D537E9" w:rsidRDefault="00000000">
      <w:pPr>
        <w:pStyle w:val="B1"/>
        <w:rPr>
          <w:lang w:val="en-US"/>
        </w:rPr>
      </w:pPr>
      <w:r>
        <w:t>-</w:t>
      </w:r>
      <w:r>
        <w:tab/>
        <w:t>request an inference emulation function to provide emulation reports; and</w:t>
      </w:r>
    </w:p>
    <w:p w14:paraId="45EB479A" w14:textId="77777777" w:rsidR="00D537E9" w:rsidRDefault="00000000">
      <w:pPr>
        <w:pStyle w:val="B1"/>
        <w:rPr>
          <w:ins w:id="9" w:author="Nokia1" w:date="2025-02-19T13:08:00Z" w16du:dateUtc="2025-02-19T12:08:00Z"/>
        </w:rPr>
      </w:pPr>
      <w:r>
        <w:t>-</w:t>
      </w:r>
      <w:r>
        <w:tab/>
        <w:t xml:space="preserve">to receive </w:t>
      </w:r>
      <w:r>
        <w:rPr>
          <w:lang w:val="en-US"/>
        </w:rPr>
        <w:t xml:space="preserve">the results from running inference through </w:t>
      </w:r>
      <w:r>
        <w:t xml:space="preserve">an AI/ML inference emulation environment available at the emulation MnS producer. </w:t>
      </w:r>
    </w:p>
    <w:p w14:paraId="51E6331C" w14:textId="77777777" w:rsidR="00081535" w:rsidRDefault="00081535" w:rsidP="00081535">
      <w:pPr>
        <w:rPr>
          <w:ins w:id="10" w:author="weiyuan  li" w:date="2025-01-24T20:54:00Z"/>
        </w:rPr>
      </w:pPr>
    </w:p>
    <w:p w14:paraId="6E26C8F7" w14:textId="77777777" w:rsidR="00D537E9" w:rsidRDefault="00000000">
      <w:pPr>
        <w:pStyle w:val="Heading4"/>
        <w:rPr>
          <w:ins w:id="11" w:author="weiyuan  li" w:date="2025-01-24T20:54:00Z"/>
        </w:rPr>
      </w:pPr>
      <w:ins w:id="12" w:author="weiyuan  li" w:date="2025-01-24T20:54:00Z">
        <w:r>
          <w:t>6.3.2.</w:t>
        </w:r>
        <w:r>
          <w:rPr>
            <w:rFonts w:hint="eastAsia"/>
            <w:lang w:val="en-US" w:eastAsia="zh-CN"/>
          </w:rPr>
          <w:t>x</w:t>
        </w:r>
        <w:r>
          <w:tab/>
          <w:t>ML inference emulation</w:t>
        </w:r>
        <w:r>
          <w:rPr>
            <w:rFonts w:hint="eastAsia"/>
          </w:rPr>
          <w:t xml:space="preserve"> environment selection</w:t>
        </w:r>
        <w:r>
          <w:t xml:space="preserve"> </w:t>
        </w:r>
      </w:ins>
    </w:p>
    <w:p w14:paraId="50DF257C" w14:textId="77777777" w:rsidR="009F1603" w:rsidRPr="002C2FC4" w:rsidRDefault="009F1603" w:rsidP="009F1603">
      <w:pPr>
        <w:rPr>
          <w:ins w:id="13" w:author="Nokia" w:date="2025-02-11T12:03:00Z" w16du:dateUtc="2025-02-11T11:03:00Z"/>
        </w:rPr>
      </w:pPr>
      <w:ins w:id="14" w:author="Nokia" w:date="2025-02-11T12:03:00Z" w16du:dateUtc="2025-02-11T11:03:00Z">
        <w:r w:rsidRPr="002C2FC4">
          <w:rPr>
            <w:rFonts w:hint="eastAsia"/>
          </w:rPr>
          <w:t>Although a</w:t>
        </w:r>
        <w:r w:rsidRPr="002C2FC4">
          <w:t>n</w:t>
        </w:r>
        <w:r w:rsidRPr="002C2FC4">
          <w:rPr>
            <w:rFonts w:hint="eastAsia"/>
          </w:rPr>
          <w:t xml:space="preserve"> </w:t>
        </w:r>
        <w:r w:rsidRPr="002C2FC4">
          <w:t xml:space="preserve">ML </w:t>
        </w:r>
        <w:r w:rsidRPr="002C2FC4">
          <w:rPr>
            <w:rFonts w:hint="eastAsia"/>
          </w:rPr>
          <w:t xml:space="preserve">model </w:t>
        </w:r>
        <w:r w:rsidRPr="002C2FC4">
          <w:t>may be</w:t>
        </w:r>
        <w:r w:rsidRPr="002C2FC4">
          <w:rPr>
            <w:rFonts w:hint="eastAsia"/>
          </w:rPr>
          <w:t xml:space="preserve"> well</w:t>
        </w:r>
        <w:r w:rsidRPr="002C2FC4">
          <w:t>-</w:t>
        </w:r>
        <w:r w:rsidRPr="002C2FC4">
          <w:rPr>
            <w:rFonts w:hint="eastAsia"/>
          </w:rPr>
          <w:t xml:space="preserve">trained, </w:t>
        </w:r>
        <w:r w:rsidRPr="002C2FC4">
          <w:t>its</w:t>
        </w:r>
        <w:r w:rsidRPr="002C2FC4">
          <w:rPr>
            <w:rFonts w:hint="eastAsia"/>
          </w:rPr>
          <w:t xml:space="preserve"> performance in the production </w:t>
        </w:r>
        <w:r w:rsidRPr="002C2FC4">
          <w:t>network</w:t>
        </w:r>
        <w:r w:rsidRPr="002C2FC4">
          <w:rPr>
            <w:rFonts w:hint="eastAsia"/>
          </w:rPr>
          <w:t xml:space="preserve"> </w:t>
        </w:r>
        <w:r w:rsidRPr="002C2FC4">
          <w:t>can be</w:t>
        </w:r>
        <w:r w:rsidRPr="002C2FC4">
          <w:rPr>
            <w:rFonts w:hint="eastAsia"/>
          </w:rPr>
          <w:t xml:space="preserve"> difficult to </w:t>
        </w:r>
        <w:r w:rsidRPr="002C2FC4">
          <w:t>predict</w:t>
        </w:r>
        <w:r w:rsidRPr="002C2FC4">
          <w:rPr>
            <w:rFonts w:hint="eastAsia"/>
          </w:rPr>
          <w:t xml:space="preserve"> and guarantee because the training environment and production </w:t>
        </w:r>
        <w:r w:rsidRPr="002C2FC4">
          <w:t>network</w:t>
        </w:r>
        <w:r w:rsidRPr="002C2FC4">
          <w:rPr>
            <w:rFonts w:hint="eastAsia"/>
          </w:rPr>
          <w:t xml:space="preserve"> are not</w:t>
        </w:r>
        <w:r w:rsidRPr="002C2FC4">
          <w:t xml:space="preserve"> identical</w:t>
        </w:r>
        <w:r w:rsidRPr="002C2FC4">
          <w:rPr>
            <w:rFonts w:hint="eastAsia"/>
          </w:rPr>
          <w:t xml:space="preserve">. If a trained or tested </w:t>
        </w:r>
        <w:r w:rsidRPr="002C2FC4">
          <w:t xml:space="preserve">ML </w:t>
        </w:r>
        <w:r w:rsidRPr="002C2FC4">
          <w:rPr>
            <w:rFonts w:hint="eastAsia"/>
          </w:rPr>
          <w:t xml:space="preserve">model is directly applied to the production </w:t>
        </w:r>
        <w:r w:rsidRPr="002C2FC4">
          <w:t>network</w:t>
        </w:r>
        <w:r w:rsidRPr="002C2FC4">
          <w:rPr>
            <w:rFonts w:hint="eastAsia"/>
          </w:rPr>
          <w:t>, it may negative</w:t>
        </w:r>
        <w:r w:rsidRPr="002C2FC4">
          <w:t>ly</w:t>
        </w:r>
        <w:r w:rsidRPr="002C2FC4">
          <w:rPr>
            <w:rFonts w:hint="eastAsia"/>
          </w:rPr>
          <w:t xml:space="preserve"> impact the production network.</w:t>
        </w:r>
      </w:ins>
    </w:p>
    <w:p w14:paraId="60F8ACC1" w14:textId="77777777" w:rsidR="00D537E9" w:rsidRDefault="00000000">
      <w:pPr>
        <w:spacing w:line="264" w:lineRule="auto"/>
        <w:jc w:val="both"/>
        <w:rPr>
          <w:ins w:id="15" w:author="weiyuan  li" w:date="2025-01-24T21:06:00Z"/>
          <w:lang w:val="en-US" w:eastAsia="zh-CN"/>
        </w:rPr>
      </w:pPr>
      <w:ins w:id="16" w:author="weiyuan  li" w:date="2025-01-24T20:55:00Z">
        <w:r>
          <w:rPr>
            <w:rFonts w:hint="eastAsia"/>
          </w:rPr>
          <w:t xml:space="preserve">ML </w:t>
        </w:r>
        <w:r>
          <w:rPr>
            <w:rFonts w:hint="eastAsia"/>
            <w:lang w:val="en-US" w:eastAsia="zh-CN"/>
          </w:rPr>
          <w:t>e</w:t>
        </w:r>
        <w:proofErr w:type="spellStart"/>
        <w:r>
          <w:rPr>
            <w:rFonts w:hint="eastAsia"/>
          </w:rPr>
          <w:t>mulation</w:t>
        </w:r>
        <w:proofErr w:type="spellEnd"/>
        <w:r>
          <w:rPr>
            <w:rFonts w:hint="eastAsia"/>
          </w:rPr>
          <w:t xml:space="preserve"> </w:t>
        </w:r>
        <w:r>
          <w:t>involves applying</w:t>
        </w:r>
        <w:r>
          <w:rPr>
            <w:rFonts w:hint="eastAsia"/>
          </w:rPr>
          <w:t xml:space="preserve"> the </w:t>
        </w:r>
        <w:r>
          <w:t xml:space="preserve">ML </w:t>
        </w:r>
        <w:r>
          <w:rPr>
            <w:rFonts w:hint="eastAsia"/>
            <w:lang w:eastAsia="zh-CN"/>
          </w:rPr>
          <w:t>model</w:t>
        </w:r>
        <w:r>
          <w:rPr>
            <w:rFonts w:hint="eastAsia"/>
          </w:rPr>
          <w:t xml:space="preserve"> in an </w:t>
        </w:r>
        <w:r>
          <w:rPr>
            <w:rFonts w:hint="eastAsia"/>
            <w:lang w:val="en-US" w:eastAsia="zh-CN"/>
          </w:rPr>
          <w:t>emulation environment</w:t>
        </w:r>
        <w:r>
          <w:rPr>
            <w:rFonts w:hint="eastAsia"/>
          </w:rPr>
          <w:t xml:space="preserve"> to </w:t>
        </w:r>
        <w:r>
          <w:t>verify</w:t>
        </w:r>
        <w:r>
          <w:rPr>
            <w:rFonts w:hint="eastAsia"/>
          </w:rPr>
          <w:t xml:space="preserve"> whether </w:t>
        </w:r>
        <w:r>
          <w:t>its</w:t>
        </w:r>
        <w:r>
          <w:rPr>
            <w:rFonts w:hint="eastAsia"/>
          </w:rPr>
          <w:t xml:space="preserve"> performance meets </w:t>
        </w:r>
        <w:r>
          <w:rPr>
            <w:rFonts w:hint="eastAsia"/>
            <w:lang w:val="en-US" w:eastAsia="zh-CN"/>
          </w:rPr>
          <w:t xml:space="preserve">the </w:t>
        </w:r>
        <w:r>
          <w:t>expected inference characteristics</w:t>
        </w:r>
        <w:r>
          <w:rPr>
            <w:rFonts w:hint="eastAsia"/>
          </w:rPr>
          <w:t>.</w:t>
        </w:r>
        <w:r>
          <w:rPr>
            <w:rFonts w:hint="eastAsia"/>
            <w:lang w:val="en-US" w:eastAsia="zh-CN"/>
          </w:rPr>
          <w:t xml:space="preserve"> </w:t>
        </w:r>
      </w:ins>
      <w:ins w:id="17" w:author="weiyuan  li" w:date="2025-01-24T21:06:00Z">
        <w:r>
          <w:rPr>
            <w:rFonts w:hint="eastAsia"/>
            <w:lang w:val="en-US" w:eastAsia="zh-CN"/>
          </w:rPr>
          <w:t xml:space="preserve">Considering the diversity of ML inference scenarios, </w:t>
        </w:r>
      </w:ins>
      <w:ins w:id="18" w:author="weiyuan  li" w:date="2025-01-24T21:07:00Z">
        <w:r>
          <w:t>one or more</w:t>
        </w:r>
        <w:r>
          <w:rPr>
            <w:rFonts w:hint="eastAsia"/>
            <w:lang w:val="en-US" w:eastAsia="zh-CN"/>
          </w:rPr>
          <w:t xml:space="preserve"> </w:t>
        </w:r>
        <w:r>
          <w:t>emulation</w:t>
        </w:r>
      </w:ins>
      <w:ins w:id="19" w:author="weiyuan  li" w:date="2025-01-24T21:06:00Z">
        <w:r>
          <w:rPr>
            <w:rFonts w:hint="eastAsia"/>
            <w:lang w:val="en-US" w:eastAsia="zh-CN"/>
          </w:rPr>
          <w:t xml:space="preserve"> environments </w:t>
        </w:r>
      </w:ins>
      <w:ins w:id="20" w:author="weiyuan  li" w:date="2025-01-24T21:07:00Z">
        <w:r>
          <w:rPr>
            <w:rFonts w:hint="eastAsia"/>
            <w:lang w:val="en-US" w:eastAsia="zh-CN"/>
          </w:rPr>
          <w:t>are provided</w:t>
        </w:r>
      </w:ins>
      <w:ins w:id="21" w:author="weiyuan  li" w:date="2025-01-24T21:06:00Z">
        <w:r>
          <w:rPr>
            <w:rFonts w:hint="eastAsia"/>
            <w:lang w:val="en-US" w:eastAsia="zh-CN"/>
          </w:rPr>
          <w:t xml:space="preserve">, each differing in terms of </w:t>
        </w:r>
      </w:ins>
      <w:ins w:id="22" w:author="weiyuan  li" w:date="2025-01-24T21:10:00Z">
        <w:r>
          <w:t>emulation</w:t>
        </w:r>
        <w:r>
          <w:rPr>
            <w:rFonts w:hint="eastAsia"/>
            <w:lang w:val="en-US" w:eastAsia="zh-CN"/>
          </w:rPr>
          <w:t xml:space="preserve"> scope, </w:t>
        </w:r>
        <w:r>
          <w:t>emulation</w:t>
        </w:r>
        <w:r>
          <w:rPr>
            <w:rFonts w:hint="eastAsia"/>
            <w:lang w:val="en-US" w:eastAsia="zh-CN"/>
          </w:rPr>
          <w:t xml:space="preserve"> performance,</w:t>
        </w:r>
      </w:ins>
      <w:ins w:id="23" w:author="weiyuan  li" w:date="2025-01-24T21:06:00Z">
        <w:r>
          <w:rPr>
            <w:rFonts w:hint="eastAsia"/>
            <w:lang w:val="en-US" w:eastAsia="zh-CN"/>
          </w:rPr>
          <w:t xml:space="preserve"> and other factors</w:t>
        </w:r>
      </w:ins>
      <w:ins w:id="24" w:author="weiyuan  li" w:date="2025-01-24T21:10:00Z">
        <w:r>
          <w:rPr>
            <w:rFonts w:hint="eastAsia"/>
            <w:lang w:val="en-US" w:eastAsia="zh-CN"/>
          </w:rPr>
          <w:t>.</w:t>
        </w:r>
      </w:ins>
    </w:p>
    <w:p w14:paraId="3F086039" w14:textId="77777777" w:rsidR="00D537E9" w:rsidRDefault="00000000">
      <w:pPr>
        <w:spacing w:line="264" w:lineRule="auto"/>
        <w:jc w:val="both"/>
        <w:rPr>
          <w:ins w:id="25" w:author="weiyuan  li" w:date="2025-01-24T20:55:00Z"/>
          <w:rFonts w:cs="Arial"/>
          <w:lang w:val="en-US" w:eastAsia="zh-CN"/>
        </w:rPr>
      </w:pPr>
      <w:ins w:id="26" w:author="weiyuan  li" w:date="2025-01-24T20:55:00Z">
        <w:r>
          <w:rPr>
            <w:rFonts w:cs="Arial"/>
            <w:lang w:val="en-US"/>
          </w:rPr>
          <w:t>The management system should have the capabilit</w:t>
        </w:r>
        <w:r>
          <w:rPr>
            <w:rFonts w:cs="Arial" w:hint="eastAsia"/>
            <w:lang w:val="en-US" w:eastAsia="zh-CN"/>
          </w:rPr>
          <w:t>y</w:t>
        </w:r>
        <w:r>
          <w:rPr>
            <w:rFonts w:cs="Arial"/>
            <w:lang w:val="en-US"/>
          </w:rPr>
          <w:t xml:space="preserve"> </w:t>
        </w:r>
        <w:r>
          <w:rPr>
            <w:rFonts w:cs="Arial" w:hint="eastAsia"/>
            <w:lang w:val="en-US" w:eastAsia="zh-CN"/>
          </w:rPr>
          <w:t xml:space="preserve">to </w:t>
        </w:r>
        <w:r>
          <w:rPr>
            <w:rFonts w:cs="Arial"/>
            <w:lang w:val="en-US"/>
          </w:rPr>
          <w:t>enabl</w:t>
        </w:r>
        <w:r>
          <w:rPr>
            <w:rFonts w:cs="Arial" w:hint="eastAsia"/>
            <w:lang w:val="en-US" w:eastAsia="zh-CN"/>
          </w:rPr>
          <w:t>e</w:t>
        </w:r>
        <w:r>
          <w:rPr>
            <w:rFonts w:cs="Arial"/>
            <w:lang w:val="en-US"/>
          </w:rPr>
          <w:t xml:space="preserve"> </w:t>
        </w:r>
        <w:r>
          <w:rPr>
            <w:rFonts w:cs="Arial"/>
          </w:rPr>
          <w:t>an MnS consumer</w:t>
        </w:r>
        <w:r>
          <w:rPr>
            <w:rFonts w:cs="Arial" w:hint="eastAsia"/>
            <w:lang w:val="en-US" w:eastAsia="zh-CN"/>
          </w:rPr>
          <w:t xml:space="preserve"> to </w:t>
        </w:r>
        <w:r>
          <w:rPr>
            <w:rFonts w:hint="eastAsia"/>
            <w:lang w:val="en-US" w:eastAsia="zh-CN"/>
          </w:rPr>
          <w:t>select the</w:t>
        </w:r>
        <w:r>
          <w:rPr>
            <w:lang w:val="en-US" w:eastAsia="zh-CN"/>
          </w:rPr>
          <w:t xml:space="preserve"> appropriate</w:t>
        </w:r>
        <w:r>
          <w:rPr>
            <w:rFonts w:hint="eastAsia"/>
            <w:lang w:val="en-US" w:eastAsia="zh-CN"/>
          </w:rPr>
          <w:t xml:space="preserve"> emulation environment</w:t>
        </w:r>
        <w:r>
          <w:rPr>
            <w:lang w:val="en-US" w:eastAsia="zh-CN"/>
          </w:rPr>
          <w:t xml:space="preserve"> and</w:t>
        </w:r>
        <w:r>
          <w:rPr>
            <w:rFonts w:hint="eastAsia"/>
            <w:lang w:val="en-US" w:eastAsia="zh-CN"/>
          </w:rPr>
          <w:t xml:space="preserve"> provide the </w:t>
        </w:r>
        <w:r>
          <w:rPr>
            <w:lang w:val="en-US" w:eastAsia="zh-CN"/>
          </w:rPr>
          <w:t xml:space="preserve">necessary </w:t>
        </w:r>
        <w:r>
          <w:rPr>
            <w:rFonts w:hint="eastAsia"/>
            <w:lang w:val="en-US" w:eastAsia="zh-CN"/>
          </w:rPr>
          <w:t xml:space="preserve">configuration </w:t>
        </w:r>
        <w:r>
          <w:rPr>
            <w:lang w:val="en-US" w:eastAsia="zh-CN"/>
          </w:rPr>
          <w:t>properties</w:t>
        </w:r>
        <w:r>
          <w:rPr>
            <w:rFonts w:hint="eastAsia"/>
            <w:lang w:val="en-US" w:eastAsia="zh-CN"/>
          </w:rPr>
          <w:t xml:space="preserve"> related to </w:t>
        </w:r>
        <w:r>
          <w:rPr>
            <w:lang w:val="en-US" w:eastAsia="zh-CN"/>
          </w:rPr>
          <w:t>that</w:t>
        </w:r>
        <w:r>
          <w:rPr>
            <w:rFonts w:hint="eastAsia"/>
            <w:lang w:val="en-US" w:eastAsia="zh-CN"/>
          </w:rPr>
          <w:t xml:space="preserve"> environment. The configuration information may include </w:t>
        </w:r>
        <w:r>
          <w:rPr>
            <w:lang w:val="en-US" w:eastAsia="zh-CN"/>
          </w:rPr>
          <w:t xml:space="preserve">defining </w:t>
        </w:r>
        <w:r>
          <w:rPr>
            <w:rFonts w:hint="eastAsia"/>
            <w:lang w:val="en-US" w:eastAsia="zh-CN"/>
          </w:rPr>
          <w:t xml:space="preserve">the </w:t>
        </w:r>
        <w:r>
          <w:rPr>
            <w:lang w:val="en-US" w:eastAsia="zh-CN"/>
          </w:rPr>
          <w:t xml:space="preserve">scope of the </w:t>
        </w:r>
      </w:ins>
      <w:ins w:id="27" w:author="weiyuan  li" w:date="2025-01-24T21:11:00Z">
        <w:r>
          <w:t>emulation</w:t>
        </w:r>
        <w:r>
          <w:rPr>
            <w:rFonts w:hint="eastAsia"/>
            <w:lang w:val="en-US" w:eastAsia="zh-CN"/>
          </w:rPr>
          <w:t xml:space="preserve"> </w:t>
        </w:r>
      </w:ins>
      <w:ins w:id="28" w:author="weiyuan  li" w:date="2025-01-24T20:55:00Z">
        <w:r>
          <w:rPr>
            <w:rFonts w:hint="eastAsia"/>
            <w:lang w:val="en-US" w:eastAsia="zh-CN"/>
          </w:rPr>
          <w:t xml:space="preserve">, </w:t>
        </w:r>
        <w:r>
          <w:rPr>
            <w:lang w:val="en-US" w:eastAsia="zh-CN"/>
          </w:rPr>
          <w:t xml:space="preserve">the </w:t>
        </w:r>
      </w:ins>
      <w:ins w:id="29" w:author="weiyuan  li" w:date="2025-01-24T21:11:00Z">
        <w:r>
          <w:t>emulation</w:t>
        </w:r>
        <w:r>
          <w:rPr>
            <w:rFonts w:hint="eastAsia"/>
            <w:lang w:val="en-US" w:eastAsia="zh-CN"/>
          </w:rPr>
          <w:t xml:space="preserve"> </w:t>
        </w:r>
      </w:ins>
      <w:ins w:id="30" w:author="weiyuan  li" w:date="2025-01-24T20:55:00Z">
        <w:r>
          <w:rPr>
            <w:rFonts w:hint="eastAsia"/>
            <w:lang w:val="en-US" w:eastAsia="zh-CN"/>
          </w:rPr>
          <w:t>time,</w:t>
        </w:r>
        <w:r>
          <w:rPr>
            <w:lang w:val="en-US" w:eastAsia="zh-CN"/>
          </w:rPr>
          <w:t xml:space="preserve"> and other relevant parameters</w:t>
        </w:r>
        <w:r>
          <w:rPr>
            <w:rFonts w:hint="eastAsia"/>
            <w:lang w:val="en-US" w:eastAsia="zh-CN"/>
          </w:rPr>
          <w:t>.</w:t>
        </w:r>
      </w:ins>
    </w:p>
    <w:p w14:paraId="3F604B11" w14:textId="77777777" w:rsidR="00D537E9" w:rsidRDefault="00D537E9" w:rsidP="009A6563">
      <w:pPr>
        <w:pStyle w:val="B1"/>
        <w:ind w:left="0" w:firstLine="0"/>
        <w:rPr>
          <w:del w:id="31" w:author="weiyuan  li" w:date="2025-01-24T20:55:00Z"/>
        </w:rPr>
      </w:pPr>
    </w:p>
    <w:p w14:paraId="6C2C9547" w14:textId="77777777" w:rsidR="00D537E9" w:rsidRDefault="00000000">
      <w:pPr>
        <w:pStyle w:val="Heading3"/>
      </w:pPr>
      <w:bookmarkStart w:id="32" w:name="_Toc188006372"/>
      <w:r>
        <w:t>6.3.3</w:t>
      </w:r>
      <w:r>
        <w:tab/>
      </w:r>
      <w:r>
        <w:rPr>
          <w:lang w:eastAsia="zh-CN"/>
        </w:rPr>
        <w:t>Requirements</w:t>
      </w:r>
      <w:r>
        <w:t xml:space="preserve"> for Managing AI/ML inference emulation</w:t>
      </w:r>
      <w:bookmarkEnd w:id="32"/>
    </w:p>
    <w:p w14:paraId="0567B74A" w14:textId="77777777" w:rsidR="00D537E9" w:rsidRDefault="00000000">
      <w:pPr>
        <w:pStyle w:val="TH"/>
      </w:pPr>
      <w: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537E9" w14:paraId="14BA8719" w14:textId="77777777">
        <w:trPr>
          <w:tblHeader/>
          <w:jc w:val="center"/>
        </w:trPr>
        <w:tc>
          <w:tcPr>
            <w:tcW w:w="1838" w:type="dxa"/>
            <w:tcBorders>
              <w:top w:val="single" w:sz="4" w:space="0" w:color="auto"/>
              <w:left w:val="single" w:sz="4" w:space="0" w:color="auto"/>
              <w:bottom w:val="single" w:sz="4" w:space="0" w:color="auto"/>
              <w:right w:val="single" w:sz="4" w:space="0" w:color="auto"/>
            </w:tcBorders>
          </w:tcPr>
          <w:p w14:paraId="76EF33F9" w14:textId="77777777" w:rsidR="00D537E9" w:rsidRDefault="00000000">
            <w:pPr>
              <w:pStyle w:val="TAH"/>
              <w:keepNext w:val="0"/>
            </w:pPr>
            <w:r>
              <w:t>Requirement label</w:t>
            </w:r>
          </w:p>
        </w:tc>
        <w:tc>
          <w:tcPr>
            <w:tcW w:w="5954" w:type="dxa"/>
            <w:tcBorders>
              <w:top w:val="single" w:sz="4" w:space="0" w:color="auto"/>
              <w:left w:val="single" w:sz="4" w:space="0" w:color="auto"/>
              <w:bottom w:val="single" w:sz="4" w:space="0" w:color="auto"/>
              <w:right w:val="single" w:sz="4" w:space="0" w:color="auto"/>
            </w:tcBorders>
          </w:tcPr>
          <w:p w14:paraId="51A9CA19" w14:textId="77777777" w:rsidR="00D537E9" w:rsidRDefault="00000000">
            <w:pPr>
              <w:pStyle w:val="TAH"/>
              <w:keepNext w:val="0"/>
            </w:pPr>
            <w:r>
              <w:t>Description</w:t>
            </w:r>
          </w:p>
        </w:tc>
        <w:tc>
          <w:tcPr>
            <w:tcW w:w="1904" w:type="dxa"/>
            <w:tcBorders>
              <w:top w:val="single" w:sz="4" w:space="0" w:color="auto"/>
              <w:left w:val="single" w:sz="4" w:space="0" w:color="auto"/>
              <w:bottom w:val="single" w:sz="4" w:space="0" w:color="auto"/>
              <w:right w:val="single" w:sz="4" w:space="0" w:color="auto"/>
            </w:tcBorders>
          </w:tcPr>
          <w:p w14:paraId="79BAF79F" w14:textId="77777777" w:rsidR="00D537E9" w:rsidRDefault="00000000">
            <w:pPr>
              <w:pStyle w:val="TAH"/>
              <w:keepNext w:val="0"/>
            </w:pPr>
            <w:r>
              <w:t>Related use case(s)</w:t>
            </w:r>
          </w:p>
        </w:tc>
      </w:tr>
      <w:tr w:rsidR="00D537E9" w14:paraId="6D28B202" w14:textId="77777777">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52DD9921" w14:textId="77777777" w:rsidR="00D537E9" w:rsidRDefault="00000000">
            <w:pPr>
              <w:pStyle w:val="TAL"/>
              <w:keepNext w:val="0"/>
              <w:rPr>
                <w:b/>
                <w:lang w:eastAsia="zh-CN"/>
              </w:rPr>
            </w:pPr>
            <w:bookmarkStart w:id="33" w:name="_Hlk135928502"/>
            <w:r>
              <w:rPr>
                <w:b/>
                <w:lang w:eastAsia="zh-CN"/>
              </w:rPr>
              <w:t>REQ-AI/ML_EMUL-1:</w:t>
            </w:r>
            <w:bookmarkEnd w:id="33"/>
          </w:p>
        </w:tc>
        <w:tc>
          <w:tcPr>
            <w:tcW w:w="5954" w:type="dxa"/>
            <w:tcBorders>
              <w:top w:val="single" w:sz="4" w:space="0" w:color="auto"/>
              <w:left w:val="single" w:sz="4" w:space="0" w:color="auto"/>
              <w:bottom w:val="single" w:sz="4" w:space="0" w:color="auto"/>
              <w:right w:val="single" w:sz="4" w:space="0" w:color="auto"/>
            </w:tcBorders>
          </w:tcPr>
          <w:p w14:paraId="1A487908" w14:textId="77777777" w:rsidR="00D537E9" w:rsidRDefault="00000000">
            <w:pPr>
              <w:spacing w:line="264" w:lineRule="auto"/>
              <w:jc w:val="both"/>
              <w:rPr>
                <w:rFonts w:cs="Arial"/>
              </w:rPr>
            </w:pPr>
            <w:r>
              <w:rPr>
                <w:bCs/>
                <w:lang w:eastAsia="zh-CN"/>
              </w:rPr>
              <w:t>The MnS producer for AI/ML inference emulation should have a capability enabling an authorized MnS consumer</w:t>
            </w:r>
            <w:r>
              <w:rPr>
                <w:rFonts w:cs="Arial"/>
              </w:rPr>
              <w:t xml:space="preserve"> to receive reporting about the </w:t>
            </w:r>
            <w:r>
              <w:rPr>
                <w:rFonts w:cs="Arial"/>
                <w:lang w:eastAsia="zh-CN"/>
              </w:rPr>
              <w:t>ML inference emulat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6957ECEA" w14:textId="77777777" w:rsidR="00D537E9" w:rsidRDefault="00000000">
            <w:pPr>
              <w:pStyle w:val="TAL"/>
              <w:keepNext w:val="0"/>
            </w:pPr>
            <w:r>
              <w:t>AI/ML Inference emulation</w:t>
            </w:r>
            <w:r>
              <w:rPr>
                <w:lang w:eastAsia="zh-CN"/>
              </w:rPr>
              <w:t xml:space="preserve"> (clause </w:t>
            </w:r>
            <w:r>
              <w:t>6.3.2.1</w:t>
            </w:r>
            <w:r>
              <w:rPr>
                <w:lang w:eastAsia="zh-CN"/>
              </w:rPr>
              <w:t>)</w:t>
            </w:r>
          </w:p>
        </w:tc>
      </w:tr>
      <w:tr w:rsidR="00D537E9" w14:paraId="032998E2" w14:textId="77777777">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D41F13C" w14:textId="77777777" w:rsidR="00D537E9" w:rsidRDefault="00000000">
            <w:pPr>
              <w:pStyle w:val="TAL"/>
              <w:keepNext w:val="0"/>
              <w:rPr>
                <w:b/>
                <w:lang w:eastAsia="zh-CN"/>
              </w:rPr>
            </w:pPr>
            <w:r>
              <w:rPr>
                <w:b/>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75D06409" w14:textId="77777777" w:rsidR="00D537E9" w:rsidRDefault="00000000">
            <w:pPr>
              <w:spacing w:line="264" w:lineRule="auto"/>
              <w:jc w:val="both"/>
              <w:rPr>
                <w:bCs/>
                <w:lang w:eastAsia="zh-CN"/>
              </w:rPr>
            </w:pPr>
            <w:r>
              <w:rPr>
                <w:bCs/>
                <w:lang w:eastAsia="zh-CN"/>
              </w:rPr>
              <w:t>The MnS producer for AI/ML inference emulation should have a capability enabling an authorized MnS consumer</w:t>
            </w:r>
            <w:r>
              <w:rPr>
                <w:rFonts w:cs="Arial"/>
              </w:rPr>
              <w:t xml:space="preserve"> to request an inference </w:t>
            </w:r>
            <w:r>
              <w:rPr>
                <w:rFonts w:cs="Arial"/>
              </w:rPr>
              <w:lastRenderedPageBreak/>
              <w:t xml:space="preserve">emulation function to provide inference emulation reports on an ML </w:t>
            </w:r>
            <w: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569A93EC" w14:textId="77777777" w:rsidR="00D537E9" w:rsidRDefault="00000000">
            <w:pPr>
              <w:pStyle w:val="TAL"/>
              <w:keepNext w:val="0"/>
            </w:pPr>
            <w:r>
              <w:lastRenderedPageBreak/>
              <w:t>AI/ML Inference emulation</w:t>
            </w:r>
            <w:r>
              <w:rPr>
                <w:lang w:eastAsia="zh-CN"/>
              </w:rPr>
              <w:t xml:space="preserve"> (clause </w:t>
            </w:r>
            <w:r>
              <w:t>6.3.2.1</w:t>
            </w:r>
            <w:r>
              <w:rPr>
                <w:lang w:eastAsia="zh-CN"/>
              </w:rPr>
              <w:t>)</w:t>
            </w:r>
          </w:p>
        </w:tc>
      </w:tr>
      <w:tr w:rsidR="00D537E9" w14:paraId="63AE7209" w14:textId="77777777">
        <w:trPr>
          <w:trHeight w:val="659"/>
          <w:jc w:val="center"/>
          <w:ins w:id="34"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6DDAC8E7" w14:textId="77777777" w:rsidR="00D537E9" w:rsidRDefault="00000000">
            <w:pPr>
              <w:pStyle w:val="TAL"/>
              <w:keepNext w:val="0"/>
              <w:rPr>
                <w:ins w:id="35" w:author="weiyuan  li" w:date="2025-01-24T20:55:00Z"/>
                <w:b/>
                <w:lang w:eastAsia="zh-CN"/>
              </w:rPr>
            </w:pPr>
            <w:ins w:id="36" w:author="weiyuan  li" w:date="2025-01-24T20:55:00Z">
              <w:r>
                <w:rPr>
                  <w:b/>
                </w:rPr>
                <w:t>REQ-</w:t>
              </w:r>
              <w:r>
                <w:rPr>
                  <w:rFonts w:hint="eastAsia"/>
                  <w:b/>
                  <w:lang w:val="en-US" w:eastAsia="zh-CN"/>
                </w:rPr>
                <w:t>EMUL</w:t>
              </w:r>
            </w:ins>
            <w:ins w:id="37" w:author="weiyuan  li" w:date="2025-01-24T20:56:00Z">
              <w:r>
                <w:rPr>
                  <w:rFonts w:hint="eastAsia"/>
                  <w:b/>
                  <w:lang w:val="en-US" w:eastAsia="zh-CN"/>
                </w:rPr>
                <w:t>_SEL</w:t>
              </w:r>
            </w:ins>
            <w:ins w:id="38" w:author="weiyuan  li" w:date="2025-01-24T20:55:00Z">
              <w:r>
                <w:rPr>
                  <w:b/>
                </w:rPr>
                <w:t>-</w:t>
              </w:r>
              <w:r>
                <w:rPr>
                  <w:b/>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7D5A259A" w14:textId="77777777" w:rsidR="00D537E9" w:rsidRDefault="00000000">
            <w:pPr>
              <w:spacing w:line="264" w:lineRule="auto"/>
              <w:jc w:val="both"/>
              <w:rPr>
                <w:ins w:id="39" w:author="weiyuan  li" w:date="2025-01-24T20:55:00Z"/>
                <w:bCs/>
                <w:lang w:val="en-US" w:eastAsia="zh-CN"/>
              </w:rPr>
            </w:pPr>
            <w:ins w:id="40" w:author="weiyuan  li" w:date="2025-01-24T20:55:00Z">
              <w:r>
                <w:rPr>
                  <w:rFonts w:hint="eastAsia"/>
                  <w:bCs/>
                  <w:lang w:eastAsia="zh-CN"/>
                </w:rPr>
                <w:t>The MnS producer for AI/ML inference emulation should have a capability enabling an authorized MnS consumer to select the emulation environment</w:t>
              </w:r>
            </w:ins>
            <w:ins w:id="41" w:author="weiyuan  li" w:date="2025-01-24T20:56:00Z">
              <w:r>
                <w:rPr>
                  <w:rFonts w:hint="eastAsia"/>
                  <w:bCs/>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06617411" w14:textId="77777777" w:rsidR="00D537E9" w:rsidRDefault="00000000">
            <w:pPr>
              <w:pStyle w:val="TAL"/>
              <w:keepNext w:val="0"/>
              <w:rPr>
                <w:ins w:id="42" w:author="weiyuan  li" w:date="2025-01-24T20:55:00Z"/>
              </w:rPr>
            </w:pPr>
            <w:ins w:id="43" w:author="weiyuan  li" w:date="2025-01-24T20:56:00Z">
              <w:r>
                <w:t>ML inference emulation</w:t>
              </w:r>
              <w:r>
                <w:rPr>
                  <w:rFonts w:hint="eastAsia"/>
                </w:rPr>
                <w:t xml:space="preserve"> environment selection</w:t>
              </w:r>
              <w:r>
                <w:rPr>
                  <w:lang w:eastAsia="zh-CN"/>
                </w:rPr>
                <w:t xml:space="preserve"> (clause </w:t>
              </w:r>
              <w:r>
                <w:t>6.3.2.</w:t>
              </w:r>
              <w:r>
                <w:rPr>
                  <w:rFonts w:hint="eastAsia"/>
                  <w:lang w:val="en-US" w:eastAsia="zh-CN"/>
                </w:rPr>
                <w:t>x</w:t>
              </w:r>
              <w:r>
                <w:rPr>
                  <w:lang w:eastAsia="zh-CN"/>
                </w:rPr>
                <w:t>)</w:t>
              </w:r>
            </w:ins>
          </w:p>
        </w:tc>
      </w:tr>
    </w:tbl>
    <w:p w14:paraId="3659B683" w14:textId="77777777" w:rsidR="00D537E9" w:rsidRDefault="00D537E9">
      <w:pPr>
        <w:rPr>
          <w:rFonts w:eastAsia="Calibri"/>
        </w:rPr>
      </w:pPr>
    </w:p>
    <w:p w14:paraId="2ABB8101" w14:textId="77777777" w:rsidR="00D537E9" w:rsidRDefault="00D537E9">
      <w:pPr>
        <w:pStyle w:val="CRCoverPage"/>
        <w:tabs>
          <w:tab w:val="right" w:pos="9639"/>
        </w:tabs>
        <w:spacing w:after="0"/>
        <w:rPr>
          <w:b/>
          <w:sz w:val="24"/>
        </w:rPr>
      </w:pPr>
    </w:p>
    <w:p w14:paraId="7650CCCA" w14:textId="77777777" w:rsidR="00D537E9" w:rsidRDefault="00000000">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14CD61E3" w14:textId="77777777" w:rsidR="00D537E9" w:rsidRDefault="00D537E9">
      <w:pPr>
        <w:rPr>
          <w:rFonts w:eastAsiaTheme="minorEastAsia"/>
          <w:lang w:eastAsia="zh-CN"/>
        </w:rPr>
      </w:pPr>
    </w:p>
    <w:p w14:paraId="263108B9" w14:textId="77777777" w:rsidR="00D537E9" w:rsidRDefault="00D537E9">
      <w:pPr>
        <w:rPr>
          <w:lang w:eastAsia="zh-CN"/>
        </w:rPr>
      </w:pPr>
    </w:p>
    <w:sectPr w:rsidR="00D537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C7C6" w14:textId="77777777" w:rsidR="00026FE3" w:rsidRDefault="00026FE3">
      <w:pPr>
        <w:spacing w:after="0"/>
      </w:pPr>
      <w:r>
        <w:separator/>
      </w:r>
    </w:p>
  </w:endnote>
  <w:endnote w:type="continuationSeparator" w:id="0">
    <w:p w14:paraId="1BCF34F3" w14:textId="77777777" w:rsidR="00026FE3" w:rsidRDefault="00026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132AA" w14:textId="77777777" w:rsidR="00026FE3" w:rsidRDefault="00026FE3">
      <w:pPr>
        <w:spacing w:after="0"/>
      </w:pPr>
      <w:r>
        <w:separator/>
      </w:r>
    </w:p>
  </w:footnote>
  <w:footnote w:type="continuationSeparator" w:id="0">
    <w:p w14:paraId="405BF257" w14:textId="77777777" w:rsidR="00026FE3" w:rsidRDefault="00026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4ABD" w14:textId="77777777" w:rsidR="00D537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872C" w14:textId="77777777" w:rsidR="00D537E9" w:rsidRDefault="00D53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ADB9F" w14:textId="77777777" w:rsidR="00D537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B2A6" w14:textId="77777777" w:rsidR="00D537E9" w:rsidRDefault="00D53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467357192">
    <w:abstractNumId w:val="2"/>
  </w:num>
  <w:num w:numId="2" w16cid:durableId="1241717700">
    <w:abstractNumId w:val="1"/>
  </w:num>
  <w:num w:numId="3" w16cid:durableId="1417627434">
    <w:abstractNumId w:val="0"/>
  </w:num>
  <w:num w:numId="4" w16cid:durableId="14058312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weiyuan  li">
    <w15:presenceInfo w15:providerId="None" w15:userId="weiyuan  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FE3"/>
    <w:rsid w:val="00066F47"/>
    <w:rsid w:val="00070E09"/>
    <w:rsid w:val="00081535"/>
    <w:rsid w:val="000A6394"/>
    <w:rsid w:val="000B7FED"/>
    <w:rsid w:val="000C038A"/>
    <w:rsid w:val="000C6598"/>
    <w:rsid w:val="000D44B3"/>
    <w:rsid w:val="000F1FAC"/>
    <w:rsid w:val="000F2E79"/>
    <w:rsid w:val="00145D43"/>
    <w:rsid w:val="0017673F"/>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85806"/>
    <w:rsid w:val="003B51DB"/>
    <w:rsid w:val="003E1A36"/>
    <w:rsid w:val="00410371"/>
    <w:rsid w:val="004242F1"/>
    <w:rsid w:val="004B75B7"/>
    <w:rsid w:val="004E2B98"/>
    <w:rsid w:val="005141D9"/>
    <w:rsid w:val="0051580D"/>
    <w:rsid w:val="00542BA4"/>
    <w:rsid w:val="00547111"/>
    <w:rsid w:val="00592D74"/>
    <w:rsid w:val="005E2C44"/>
    <w:rsid w:val="005E3F1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174E3"/>
    <w:rsid w:val="00823CA1"/>
    <w:rsid w:val="008279FA"/>
    <w:rsid w:val="008626E7"/>
    <w:rsid w:val="00870EE7"/>
    <w:rsid w:val="008817FC"/>
    <w:rsid w:val="008863B9"/>
    <w:rsid w:val="008A45A6"/>
    <w:rsid w:val="008C7710"/>
    <w:rsid w:val="008D3CCC"/>
    <w:rsid w:val="008F08DD"/>
    <w:rsid w:val="008F3789"/>
    <w:rsid w:val="008F686C"/>
    <w:rsid w:val="00902156"/>
    <w:rsid w:val="009148DE"/>
    <w:rsid w:val="00941E30"/>
    <w:rsid w:val="009531B0"/>
    <w:rsid w:val="009741B3"/>
    <w:rsid w:val="00976C0F"/>
    <w:rsid w:val="009777D9"/>
    <w:rsid w:val="00991B88"/>
    <w:rsid w:val="009A5753"/>
    <w:rsid w:val="009A579D"/>
    <w:rsid w:val="009A6563"/>
    <w:rsid w:val="009E3297"/>
    <w:rsid w:val="009F1603"/>
    <w:rsid w:val="009F734F"/>
    <w:rsid w:val="00A246B6"/>
    <w:rsid w:val="00A47E70"/>
    <w:rsid w:val="00A50CF0"/>
    <w:rsid w:val="00A75246"/>
    <w:rsid w:val="00A7671C"/>
    <w:rsid w:val="00A960C7"/>
    <w:rsid w:val="00AA2CBC"/>
    <w:rsid w:val="00AC4201"/>
    <w:rsid w:val="00AC5820"/>
    <w:rsid w:val="00AD1CD8"/>
    <w:rsid w:val="00AD3A35"/>
    <w:rsid w:val="00B249CF"/>
    <w:rsid w:val="00B258BB"/>
    <w:rsid w:val="00B67B97"/>
    <w:rsid w:val="00B8413A"/>
    <w:rsid w:val="00B87161"/>
    <w:rsid w:val="00B968C8"/>
    <w:rsid w:val="00BA3EC5"/>
    <w:rsid w:val="00BA51D9"/>
    <w:rsid w:val="00BB5DFC"/>
    <w:rsid w:val="00BD279D"/>
    <w:rsid w:val="00BD6BB8"/>
    <w:rsid w:val="00C310F8"/>
    <w:rsid w:val="00C66BA2"/>
    <w:rsid w:val="00C870F6"/>
    <w:rsid w:val="00C95985"/>
    <w:rsid w:val="00CC3D50"/>
    <w:rsid w:val="00CC5026"/>
    <w:rsid w:val="00CC68D0"/>
    <w:rsid w:val="00CD7D33"/>
    <w:rsid w:val="00D0372D"/>
    <w:rsid w:val="00D03F9A"/>
    <w:rsid w:val="00D06D51"/>
    <w:rsid w:val="00D24991"/>
    <w:rsid w:val="00D50255"/>
    <w:rsid w:val="00D537E9"/>
    <w:rsid w:val="00D66520"/>
    <w:rsid w:val="00D84AE9"/>
    <w:rsid w:val="00D9124E"/>
    <w:rsid w:val="00DB7A46"/>
    <w:rsid w:val="00DE34CF"/>
    <w:rsid w:val="00E13F3D"/>
    <w:rsid w:val="00E34898"/>
    <w:rsid w:val="00E61599"/>
    <w:rsid w:val="00E82AFA"/>
    <w:rsid w:val="00EB09B7"/>
    <w:rsid w:val="00ED53F6"/>
    <w:rsid w:val="00EE7D7C"/>
    <w:rsid w:val="00EE7EB7"/>
    <w:rsid w:val="00F07DD9"/>
    <w:rsid w:val="00F1476E"/>
    <w:rsid w:val="00F25D98"/>
    <w:rsid w:val="00F300FB"/>
    <w:rsid w:val="00F45A8F"/>
    <w:rsid w:val="00FB6386"/>
    <w:rsid w:val="08B020E7"/>
    <w:rsid w:val="0D760EFC"/>
    <w:rsid w:val="12922364"/>
    <w:rsid w:val="20B425D0"/>
    <w:rsid w:val="214D4EB3"/>
    <w:rsid w:val="2A4F5489"/>
    <w:rsid w:val="37BD1A7F"/>
    <w:rsid w:val="49F63120"/>
    <w:rsid w:val="4B2F2866"/>
    <w:rsid w:val="6AAE3893"/>
    <w:rsid w:val="6DCA5D4A"/>
    <w:rsid w:val="70460B60"/>
    <w:rsid w:val="73F310C6"/>
    <w:rsid w:val="7BCA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D7A38"/>
  <w15:docId w15:val="{B8CFBC40-01E9-42FD-9EDC-1F735970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uiPriority w:val="99"/>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iPriority w:val="99"/>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rPr>
  </w:style>
  <w:style w:type="paragraph" w:styleId="BodyText">
    <w:name w:val="Body Text"/>
    <w:basedOn w:val="Normal"/>
    <w:link w:val="BodyTextChar"/>
    <w:qFormat/>
    <w:pPr>
      <w:overflowPunct w:val="0"/>
      <w:autoSpaceDE w:val="0"/>
      <w:autoSpaceDN w:val="0"/>
      <w:adjustRightInd w:val="0"/>
      <w:spacing w:after="0"/>
      <w:jc w:val="both"/>
      <w:textAlignment w:val="baseline"/>
    </w:pPr>
    <w:rPr>
      <w:rFonts w:ascii="Arial" w:eastAsia="Times New Roman" w:hAnsi="Arial"/>
      <w:sz w:val="22"/>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uiPriority w:val="99"/>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uiPriority w:val="99"/>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r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uiPriority w:val="99"/>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r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SimSun" w:hAnsi="Times New Roman"/>
      <w:sz w:val="20"/>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5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erChar">
    <w:name w:val="Header Char"/>
    <w:link w:val="Header"/>
    <w:qFormat/>
    <w:rPr>
      <w:rFonts w:ascii="Arial" w:hAnsi="Arial"/>
      <w:b/>
      <w:sz w:val="1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SalutationChar">
    <w:name w:val="Salutation Char"/>
    <w:basedOn w:val="DefaultParagraphFont"/>
    <w:link w:val="Salutation"/>
    <w:qFormat/>
    <w:rPr>
      <w:rFonts w:ascii="Times New Roman" w:eastAsia="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US"/>
    </w:rPr>
  </w:style>
  <w:style w:type="character" w:customStyle="1" w:styleId="ClosingChar">
    <w:name w:val="Closing Char"/>
    <w:basedOn w:val="DefaultParagraphFont"/>
    <w:link w:val="Closing"/>
    <w:qFormat/>
    <w:rPr>
      <w:rFonts w:ascii="Times New Roman" w:eastAsia="Times New Roman" w:hAnsi="Times New Roman"/>
      <w:lang w:val="en-GB" w:eastAsia="en-US"/>
    </w:rPr>
  </w:style>
  <w:style w:type="character" w:customStyle="1" w:styleId="BodyTextChar">
    <w:name w:val="Body Text Char"/>
    <w:basedOn w:val="DefaultParagraphFont"/>
    <w:link w:val="BodyText"/>
    <w:qFormat/>
    <w:rPr>
      <w:rFonts w:ascii="Arial" w:eastAsia="Times New Roman" w:hAnsi="Arial"/>
      <w:sz w:val="22"/>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US"/>
    </w:rPr>
  </w:style>
  <w:style w:type="character" w:customStyle="1" w:styleId="EndnoteTextChar">
    <w:name w:val="Endnote Text Char"/>
    <w:basedOn w:val="DefaultParagraphFont"/>
    <w:link w:val="EndnoteText"/>
    <w:qFormat/>
    <w:rPr>
      <w:rFonts w:ascii="Times New Roman" w:eastAsia="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SignatureChar">
    <w:name w:val="Signature Char"/>
    <w:basedOn w:val="DefaultParagraphFont"/>
    <w:link w:val="Signature"/>
    <w:qFormat/>
    <w:rPr>
      <w:rFonts w:ascii="Times New Roman" w:eastAsia="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US"/>
    </w:rPr>
  </w:style>
  <w:style w:type="character" w:customStyle="1" w:styleId="BodyText2Char">
    <w:name w:val="Body Text 2 Char"/>
    <w:basedOn w:val="DefaultParagraphFont"/>
    <w:link w:val="BodyText2"/>
    <w:qFormat/>
    <w:rPr>
      <w:rFonts w:ascii="Times New Roman" w:eastAsia="Times New Roman" w:hAnsi="Times New Roman"/>
      <w:lang w:val="en-GB" w:eastAsia="en-US"/>
    </w:rPr>
  </w:style>
  <w:style w:type="character" w:customStyle="1" w:styleId="MessageHeaderChar">
    <w:name w:val="Message Header Char"/>
    <w:basedOn w:val="DefaultParagraphFont"/>
    <w:link w:val="MessageHeader"/>
    <w:uiPriority w:val="99"/>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odyTextFirstIndentChar">
    <w:name w:val="Body Text First Indent Char"/>
    <w:basedOn w:val="BodyTextChar"/>
    <w:link w:val="BodyTextFirstIndent"/>
    <w:qFormat/>
    <w:rPr>
      <w:rFonts w:ascii="Times New Roman" w:eastAsia="Times New Roman" w:hAnsi="Times New Roman"/>
      <w:sz w:val="22"/>
      <w:lang w:val="en-GB" w:eastAsia="en-US"/>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paragraph" w:customStyle="1" w:styleId="Revision1">
    <w:name w:val="Revision1"/>
    <w:hidden/>
    <w:uiPriority w:val="99"/>
    <w:semiHidden/>
    <w:qFormat/>
    <w:rPr>
      <w:lang w:val="en-GB"/>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Arial" w:eastAsia="Times New Roman" w:hAnsi="Arial"/>
      <w:sz w:val="22"/>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US"/>
    </w:rPr>
  </w:style>
  <w:style w:type="paragraph" w:styleId="NoSpacing">
    <w:name w:val="No Spacing"/>
    <w:uiPriority w:val="1"/>
    <w:qFormat/>
    <w:rPr>
      <w:lang w:val="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PlantUMLImg">
    <w:name w:val="PlantUMLImg"/>
    <w:basedOn w:val="Normal"/>
    <w:link w:val="PlantUMLImgChar"/>
    <w:qFormat/>
    <w:pPr>
      <w:ind w:left="426"/>
    </w:pPr>
  </w:style>
  <w:style w:type="character" w:customStyle="1" w:styleId="PlantUMLImgChar">
    <w:name w:val="PlantUMLImg Char"/>
    <w:basedOn w:val="DefaultParagraphFont"/>
    <w:link w:val="PlantUMLImg"/>
    <w:qFormat/>
    <w:rPr>
      <w:rFonts w:ascii="Times New Roman" w:hAnsi="Times New Roman"/>
      <w:lang w:val="en-GB" w:eastAsia="en-US"/>
    </w:rPr>
  </w:style>
  <w:style w:type="character" w:customStyle="1" w:styleId="NOChar">
    <w:name w:val="NO Char"/>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ascii="Arial" w:eastAsia="Times New Roman" w:hAnsi="Arial"/>
      <w:sz w:val="22"/>
      <w:lang w:val="en-GB" w:eastAsia="en-US"/>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Pr>
      <w:rFonts w:ascii="Times New Roman" w:eastAsia="Times New Roman" w:hAnsi="Times New Roman"/>
      <w:b/>
      <w:bCs/>
      <w:lang w:val="en-GB" w:eastAsia="en-US"/>
    </w:rPr>
  </w:style>
  <w:style w:type="character" w:customStyle="1" w:styleId="cf01">
    <w:name w:val="cf01"/>
    <w:qFormat/>
    <w:rPr>
      <w:rFonts w:ascii="Segoe UI" w:hAnsi="Segoe UI" w:cs="Segoe UI" w:hint="default"/>
      <w:sz w:val="18"/>
      <w:szCs w:val="18"/>
    </w:rPr>
  </w:style>
  <w:style w:type="character" w:customStyle="1" w:styleId="ui-provider">
    <w:name w:val="ui-provider"/>
    <w:basedOn w:val="DefaultParagraphFont"/>
    <w:qFormat/>
  </w:style>
  <w:style w:type="character" w:customStyle="1" w:styleId="B2Char">
    <w:name w:val="B2 Char"/>
    <w:link w:val="B2"/>
    <w:uiPriority w:val="99"/>
    <w:qFormat/>
    <w:locked/>
    <w:rPr>
      <w:rFonts w:ascii="Times New Roman" w:hAnsi="Times New Roman"/>
      <w:lang w:val="en-GB" w:eastAsia="en-US"/>
    </w:rPr>
  </w:style>
  <w:style w:type="character" w:customStyle="1" w:styleId="line">
    <w:name w:val="line"/>
    <w:basedOn w:val="DefaultParagraphFont"/>
    <w:qFormat/>
  </w:style>
  <w:style w:type="character" w:customStyle="1" w:styleId="hljs-attr">
    <w:name w:val="hljs-attr"/>
    <w:basedOn w:val="DefaultParagraphFont"/>
    <w:qFormat/>
  </w:style>
  <w:style w:type="character" w:customStyle="1" w:styleId="hljs-string">
    <w:name w:val="hljs-string"/>
    <w:basedOn w:val="DefaultParagraphFont"/>
    <w:qFormat/>
  </w:style>
  <w:style w:type="paragraph" w:customStyle="1" w:styleId="Revision2">
    <w:name w:val="Revision2"/>
    <w:hidden/>
    <w:uiPriority w:val="99"/>
    <w:semiHidden/>
    <w:qFormat/>
    <w:rPr>
      <w:lang w:val="en-GB"/>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标题 1 字符1"/>
    <w:basedOn w:val="DefaultParagraphFont"/>
    <w:qFormat/>
    <w:rPr>
      <w:rFonts w:eastAsia="Times New Roman"/>
      <w:b/>
      <w:bCs/>
      <w:kern w:val="44"/>
      <w:sz w:val="44"/>
      <w:szCs w:val="44"/>
      <w:lang w:val="en-GB" w:eastAsia="en-US"/>
    </w:rPr>
  </w:style>
  <w:style w:type="character" w:customStyle="1" w:styleId="21">
    <w:name w:val="标题 2 字符1"/>
    <w:basedOn w:val="DefaultParagraphFont"/>
    <w:semiHidden/>
    <w:qFormat/>
    <w:rPr>
      <w:rFonts w:asciiTheme="majorHAnsi" w:eastAsiaTheme="majorEastAsia" w:hAnsiTheme="majorHAnsi" w:cstheme="majorBidi"/>
      <w:b/>
      <w:bCs/>
      <w:sz w:val="32"/>
      <w:szCs w:val="32"/>
      <w:lang w:val="en-GB" w:eastAsia="en-US"/>
    </w:rPr>
  </w:style>
  <w:style w:type="character" w:customStyle="1" w:styleId="31">
    <w:name w:val="标题 3 字符1"/>
    <w:basedOn w:val="DefaultParagraphFont"/>
    <w:semiHidden/>
    <w:qFormat/>
    <w:rPr>
      <w:rFonts w:eastAsia="Times New Roman"/>
      <w:b/>
      <w:bCs/>
      <w:sz w:val="32"/>
      <w:szCs w:val="32"/>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basedOn w:val="DefaultParagraphFont"/>
    <w:semiHidden/>
    <w:qFormat/>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Pr>
      <w:i/>
      <w:iCs/>
      <w:color w:val="2F5496"/>
    </w:rPr>
  </w:style>
  <w:style w:type="character" w:customStyle="1" w:styleId="IntenseReference1">
    <w:name w:val="Intense Reference1"/>
    <w:basedOn w:val="DefaultParagraphFont"/>
    <w:uiPriority w:val="32"/>
    <w:qFormat/>
    <w:rPr>
      <w:b/>
      <w:bCs/>
      <w:smallCaps/>
      <w:color w:val="2F5496"/>
      <w:spacing w:val="5"/>
    </w:rPr>
  </w:style>
  <w:style w:type="paragraph" w:customStyle="1" w:styleId="BlockText1">
    <w:name w:val="Block Text1"/>
    <w:basedOn w:val="Normal"/>
    <w:next w:val="BlockText"/>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Pr>
      <w:rFonts w:ascii="Lucida Sans" w:hAnsi="Lucida Sans" w:cs="Lucida Sans" w:hint="default"/>
    </w:rPr>
  </w:style>
  <w:style w:type="character" w:customStyle="1" w:styleId="MessageHeaderChar1">
    <w:name w:val="Message Header Char1"/>
    <w:basedOn w:val="DefaultParagraphFont"/>
    <w:uiPriority w:val="99"/>
    <w:semiHidden/>
    <w:qFormat/>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Pr>
      <w:i/>
      <w:iCs/>
      <w:color w:val="4F81BD" w:themeColor="accent1"/>
    </w:rPr>
  </w:style>
  <w:style w:type="character" w:customStyle="1" w:styleId="IntenseReference2">
    <w:name w:val="Intense Reference2"/>
    <w:basedOn w:val="DefaultParagraphFont"/>
    <w:uiPriority w:val="32"/>
    <w:qFormat/>
    <w:rPr>
      <w:b/>
      <w:bCs/>
      <w:smallCaps/>
      <w:color w:val="4F81BD" w:themeColor="accent1"/>
      <w:spacing w:val="5"/>
    </w:rPr>
  </w:style>
  <w:style w:type="paragraph" w:styleId="Revision">
    <w:name w:val="Revision"/>
    <w:hidden/>
    <w:uiPriority w:val="99"/>
    <w:unhideWhenUsed/>
    <w:rsid w:val="009F16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7</cp:revision>
  <cp:lastPrinted>2411-12-31T22:59:00Z</cp:lastPrinted>
  <dcterms:created xsi:type="dcterms:W3CDTF">2025-02-11T11:01:00Z</dcterms:created>
  <dcterms:modified xsi:type="dcterms:W3CDTF">2025-02-19T23:20:00Z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328F717E54714E41B69C119D218EB7CF_13</vt:lpwstr>
  </property>
</Properties>
</file>